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fill="FFFFFF"/>
        <w:tabs>
          <w:tab w:val="clear" w:pos="708"/>
          <w:tab w:val="left" w:pos="0" w:leader="underscore"/>
        </w:tabs>
        <w:suppressAutoHyphens w:val="true"/>
        <w:bidi w:val="0"/>
        <w:spacing w:lineRule="exact" w:line="264"/>
        <w:ind w:left="5896" w:right="0" w:hanging="0"/>
        <w:jc w:val="left"/>
        <w:rPr>
          <w:rFonts w:ascii="Times New Roman" w:hAnsi="Times New Roman"/>
          <w:b w:val="false"/>
          <w:b w:val="false"/>
          <w:bCs w:val="false"/>
          <w:sz w:val="28"/>
          <w:szCs w:val="28"/>
          <w:lang w:val="uk-UA"/>
        </w:rPr>
      </w:pPr>
      <w:r>
        <w:rPr>
          <w:b w:val="false"/>
          <w:bCs w:val="false"/>
          <w:sz w:val="28"/>
          <w:szCs w:val="28"/>
          <w:lang w:val="uk-UA"/>
        </w:rPr>
        <w:t>ЗАТВЕРДЖЕНО</w:t>
      </w:r>
    </w:p>
    <w:p>
      <w:pPr>
        <w:pStyle w:val="Normal"/>
        <w:widowControl w:val="false"/>
        <w:shd w:val="clear" w:fill="FFFFFF"/>
        <w:tabs>
          <w:tab w:val="clear" w:pos="708"/>
          <w:tab w:val="left" w:pos="0" w:leader="underscore"/>
        </w:tabs>
        <w:suppressAutoHyphens w:val="true"/>
        <w:bidi w:val="0"/>
        <w:spacing w:lineRule="exact" w:line="264"/>
        <w:ind w:left="5896" w:right="0" w:hanging="0"/>
        <w:jc w:val="left"/>
        <w:rPr>
          <w:rFonts w:ascii="Times New Roman" w:hAnsi="Times New Roman"/>
          <w:b w:val="false"/>
          <w:b w:val="false"/>
          <w:bCs w:val="false"/>
          <w:sz w:val="28"/>
          <w:szCs w:val="28"/>
          <w:lang w:val="uk-UA"/>
        </w:rPr>
      </w:pPr>
      <w:r>
        <w:rPr>
          <w:b w:val="false"/>
          <w:bCs w:val="false"/>
          <w:sz w:val="28"/>
          <w:szCs w:val="28"/>
          <w:lang w:val="uk-UA"/>
        </w:rPr>
      </w:r>
    </w:p>
    <w:p>
      <w:pPr>
        <w:pStyle w:val="Normal"/>
        <w:widowControl w:val="false"/>
        <w:shd w:val="clear" w:fill="FFFFFF"/>
        <w:tabs>
          <w:tab w:val="clear" w:pos="708"/>
          <w:tab w:val="left" w:pos="0" w:leader="underscore"/>
        </w:tabs>
        <w:suppressAutoHyphens w:val="true"/>
        <w:bidi w:val="0"/>
        <w:spacing w:lineRule="exact" w:line="264"/>
        <w:ind w:left="5896" w:right="0" w:hanging="0"/>
        <w:jc w:val="left"/>
        <w:rPr>
          <w:rFonts w:ascii="Times New Roman" w:hAnsi="Times New Roman"/>
          <w:b w:val="false"/>
          <w:b w:val="false"/>
          <w:bCs w:val="false"/>
          <w:sz w:val="28"/>
          <w:szCs w:val="28"/>
          <w:lang w:val="uk-UA"/>
        </w:rPr>
      </w:pPr>
      <w:r>
        <w:rPr>
          <w:b w:val="false"/>
          <w:bCs w:val="false"/>
          <w:sz w:val="28"/>
          <w:szCs w:val="28"/>
          <w:lang w:val="uk-UA"/>
        </w:rPr>
        <w:t>Рішення 52 сесії міської ради</w:t>
      </w:r>
    </w:p>
    <w:p>
      <w:pPr>
        <w:pStyle w:val="Normal"/>
        <w:widowControl w:val="false"/>
        <w:shd w:val="clear" w:fill="FFFFFF"/>
        <w:tabs>
          <w:tab w:val="clear" w:pos="708"/>
          <w:tab w:val="left" w:pos="0" w:leader="underscore"/>
        </w:tabs>
        <w:suppressAutoHyphens w:val="true"/>
        <w:bidi w:val="0"/>
        <w:spacing w:lineRule="exact" w:line="264"/>
        <w:ind w:left="5896" w:right="0" w:hanging="0"/>
        <w:jc w:val="left"/>
        <w:rPr>
          <w:rFonts w:ascii="Times New Roman" w:hAnsi="Times New Roman"/>
          <w:b w:val="false"/>
          <w:b w:val="false"/>
          <w:bCs w:val="false"/>
          <w:sz w:val="28"/>
          <w:szCs w:val="28"/>
          <w:lang w:val="uk-UA"/>
        </w:rPr>
      </w:pPr>
      <w:r>
        <w:rPr>
          <w:b w:val="false"/>
          <w:bCs w:val="false"/>
          <w:sz w:val="28"/>
          <w:szCs w:val="28"/>
          <w:lang w:val="uk-UA"/>
        </w:rPr>
        <w:t xml:space="preserve">7 скликання </w:t>
      </w:r>
    </w:p>
    <w:p>
      <w:pPr>
        <w:pStyle w:val="Normal"/>
        <w:widowControl w:val="false"/>
        <w:shd w:val="clear" w:fill="FFFFFF"/>
        <w:tabs>
          <w:tab w:val="clear" w:pos="708"/>
          <w:tab w:val="left" w:pos="0" w:leader="underscore"/>
        </w:tabs>
        <w:suppressAutoHyphens w:val="true"/>
        <w:bidi w:val="0"/>
        <w:spacing w:lineRule="exact" w:line="264"/>
        <w:ind w:left="5896" w:right="0" w:hanging="0"/>
        <w:jc w:val="left"/>
        <w:rPr>
          <w:rFonts w:ascii="Times New Roman" w:hAnsi="Times New Roman"/>
          <w:b w:val="false"/>
          <w:b w:val="false"/>
          <w:bCs w:val="false"/>
          <w:color w:val="000000"/>
          <w:sz w:val="28"/>
          <w:szCs w:val="28"/>
          <w:lang w:val="uk-UA"/>
        </w:rPr>
      </w:pPr>
      <w:r>
        <w:rPr>
          <w:b w:val="false"/>
          <w:bCs w:val="false"/>
          <w:color w:val="000000"/>
          <w:sz w:val="28"/>
          <w:szCs w:val="28"/>
          <w:lang w:val="uk-UA" w:bidi="ar-SA"/>
        </w:rPr>
        <w:t>24. 12. 2019   № 36</w:t>
      </w:r>
    </w:p>
    <w:p>
      <w:pPr>
        <w:pStyle w:val="Normal"/>
        <w:jc w:val="right"/>
        <w:rPr>
          <w:bCs/>
          <w:color w:val="000000"/>
          <w:sz w:val="28"/>
          <w:szCs w:val="28"/>
          <w:lang w:val="uk-UA" w:bidi="ar-SA"/>
        </w:rPr>
      </w:pPr>
      <w:r>
        <w:rPr>
          <w:bCs/>
          <w:color w:val="000000"/>
          <w:sz w:val="28"/>
          <w:szCs w:val="28"/>
          <w:lang w:val="uk-UA" w:bidi="ar-SA"/>
        </w:rPr>
      </w:r>
    </w:p>
    <w:p>
      <w:pPr>
        <w:pStyle w:val="Normal"/>
        <w:jc w:val="center"/>
        <w:rPr>
          <w:b/>
          <w:b/>
          <w:bCs/>
        </w:rPr>
      </w:pPr>
      <w:r>
        <w:rPr>
          <w:b/>
          <w:bCs/>
        </w:rPr>
      </w:r>
    </w:p>
    <w:p>
      <w:pPr>
        <w:pStyle w:val="Normal"/>
        <w:spacing w:lineRule="auto" w:line="240" w:before="0" w:after="0"/>
        <w:jc w:val="center"/>
        <w:rPr>
          <w:b/>
          <w:b/>
          <w:bCs/>
          <w:color w:val="2A6099"/>
          <w:sz w:val="28"/>
          <w:szCs w:val="28"/>
          <w:lang w:val="uk-UA" w:bidi="ar-SA"/>
        </w:rPr>
      </w:pPr>
      <w:r>
        <w:rPr>
          <w:b/>
          <w:bCs/>
          <w:color w:val="2A6099"/>
          <w:sz w:val="28"/>
          <w:szCs w:val="28"/>
          <w:lang w:val="uk-UA" w:bidi="ar-SA"/>
        </w:rPr>
        <w:t>ПОЛОЖЕННЯ</w:t>
        <w:br/>
        <w:t>про відділ з питань запобігання та протидії корупції</w:t>
      </w:r>
    </w:p>
    <w:p>
      <w:pPr>
        <w:pStyle w:val="Normal"/>
        <w:spacing w:lineRule="auto" w:line="240" w:before="0" w:after="0"/>
        <w:jc w:val="center"/>
        <w:rPr>
          <w:b/>
          <w:b/>
          <w:bCs/>
          <w:color w:val="2A6099"/>
          <w:sz w:val="28"/>
          <w:szCs w:val="28"/>
          <w:lang w:val="uk-UA" w:bidi="ar-SA"/>
        </w:rPr>
      </w:pPr>
      <w:r>
        <w:rPr>
          <w:b/>
          <w:bCs/>
          <w:color w:val="2A6099"/>
          <w:sz w:val="28"/>
          <w:szCs w:val="28"/>
          <w:lang w:val="uk-UA" w:bidi="ar-SA"/>
        </w:rPr>
        <w:t>виконавчого комітету Покровської міської ради</w:t>
      </w:r>
    </w:p>
    <w:p>
      <w:pPr>
        <w:pStyle w:val="Normal"/>
        <w:spacing w:lineRule="auto" w:line="240" w:before="0" w:after="0"/>
        <w:jc w:val="center"/>
        <w:rPr>
          <w:color w:val="2A6099"/>
          <w:sz w:val="28"/>
          <w:szCs w:val="28"/>
          <w:lang w:val="uk-UA" w:bidi="ar-SA"/>
        </w:rPr>
      </w:pPr>
      <w:r>
        <w:rPr>
          <w:color w:val="2A6099"/>
          <w:sz w:val="28"/>
          <w:szCs w:val="28"/>
          <w:lang w:val="uk-UA" w:bidi="ar-SA"/>
        </w:rPr>
      </w:r>
    </w:p>
    <w:p>
      <w:pPr>
        <w:pStyle w:val="Normal"/>
        <w:spacing w:lineRule="auto" w:line="240" w:before="0" w:after="0"/>
        <w:jc w:val="center"/>
        <w:rPr>
          <w:b/>
          <w:b/>
          <w:bCs/>
          <w:color w:val="2A6099"/>
          <w:sz w:val="28"/>
          <w:szCs w:val="28"/>
          <w:lang w:val="uk-UA" w:bidi="ar-SA"/>
        </w:rPr>
      </w:pPr>
      <w:r>
        <w:rPr>
          <w:b/>
          <w:bCs/>
          <w:color w:val="2A6099"/>
          <w:sz w:val="28"/>
          <w:szCs w:val="28"/>
          <w:lang w:val="uk-UA" w:bidi="ar-SA"/>
        </w:rPr>
        <w:t>1. ЗАГАЛЬНІ ПОЛОЖЕННЯ</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1.1. Відділ з питань запобігання та протидії корупції виконавчого комітету Покровської міської ради (далі - Відділ) утворений та діє відповідно до частини першої статті 13-1 Закону України «Про запобігання корупції» (далі-Закон).</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Відділ є самостійним, функціонально незалежним структурним підрозділом міської ради.</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Відділ підконтрольний та підзвітний міській раді, виконавчому комітету та підпорядкований міському голові.</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1.2. Утворення, реорганізація, ліквідація Відділу, затвердження Положення про Відділ, внесення змін та доповнень до нього є виключною компетенцією міської ради.</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1.3. У цьому Положенні терміни вживаються у значенні, наведеному в Законі.</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1.4. Відділ у своїй діяльності керується Конституцією та законами України, а також указами Президента України і постановами Верховної Ради України, актами Кабінету Міністрів України, іншими нормативно-правовими актами, в тому числі рішеннями Покровської міської ради та її виконавчого комітету, розпорядженнями міського голови (особи, яка здійснює його повноваження) та цим Положенням.</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1.5. Відділ є структурним підрозділом виконавчого комітету Покровської міської ради без статусу юридичної особи та утримується за рахунок коштів місцевого бюджету, виділених на утримання виконкому міської ради.</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1.6. Втручання у діяльність Відділу під час здійснення повноважень, а також покладення на Відділ обов’язків, що не належать або виходять за межі його повноважень чи обмежують виконання покладених на нього завдань, забороняються.</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1.7. Міський голова забезпечує гарантії незалежності Відділу від впливу чи втручання у його роботу.</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Відділ забезпечується окремим службовим приміщенням, матеріально-технічними засобами, необхідними для виконання покладених на нього завдань.</w:t>
      </w:r>
    </w:p>
    <w:p>
      <w:pPr>
        <w:pStyle w:val="Normal"/>
        <w:spacing w:lineRule="auto" w:line="240" w:before="0" w:after="0"/>
        <w:ind w:left="0" w:right="0" w:firstLine="567"/>
        <w:jc w:val="both"/>
        <w:rPr>
          <w:bCs/>
          <w:color w:val="2A6099"/>
          <w:sz w:val="28"/>
          <w:szCs w:val="28"/>
          <w:highlight w:val="white"/>
          <w:lang w:val="uk-UA" w:bidi="ar-SA"/>
        </w:rPr>
      </w:pPr>
      <w:r>
        <w:rPr>
          <w:bCs/>
          <w:color w:val="2A6099"/>
          <w:sz w:val="28"/>
          <w:szCs w:val="28"/>
          <w:highlight w:val="white"/>
          <w:lang w:val="uk-UA" w:bidi="ar-SA"/>
        </w:rPr>
        <w:t>1.8. На Відділ може покладатися виконання інших функціональних обов’язків, які не перешкоджають діяльності із запобігання та виявлення корупції.</w:t>
      </w:r>
    </w:p>
    <w:p>
      <w:pPr>
        <w:pStyle w:val="Normal"/>
        <w:spacing w:lineRule="auto" w:line="240" w:before="0" w:after="0"/>
        <w:jc w:val="center"/>
        <w:rPr>
          <w:color w:val="2A6099"/>
        </w:rPr>
      </w:pPr>
      <w:r>
        <w:rPr>
          <w:rFonts w:eastAsia="Times New Roman" w:cs="Times New Roman"/>
          <w:b/>
          <w:bCs/>
          <w:color w:val="2A6099"/>
          <w:kern w:val="0"/>
          <w:sz w:val="28"/>
          <w:szCs w:val="28"/>
          <w:lang w:val="uk-UA" w:eastAsia="ru-RU" w:bidi="ar-SA"/>
        </w:rPr>
        <w:t>2</w:t>
      </w:r>
      <w:r>
        <w:rPr>
          <w:b/>
          <w:bCs/>
          <w:color w:val="2A6099"/>
          <w:sz w:val="28"/>
          <w:szCs w:val="28"/>
          <w:lang w:val="uk-UA" w:bidi="ar-SA"/>
        </w:rPr>
        <w:t>. ОСНОВНІ ЗАВДАННЯ</w:t>
      </w:r>
    </w:p>
    <w:p>
      <w:pPr>
        <w:pStyle w:val="Normal"/>
        <w:spacing w:lineRule="auto" w:line="240" w:before="0" w:after="0"/>
        <w:ind w:left="0" w:right="0" w:firstLine="567"/>
        <w:jc w:val="both"/>
        <w:rPr>
          <w:color w:val="2A6099"/>
        </w:rPr>
      </w:pPr>
      <w:r>
        <w:rPr>
          <w:color w:val="2A6099"/>
          <w:sz w:val="28"/>
          <w:szCs w:val="28"/>
          <w:lang w:val="uk-UA" w:bidi="ar-SA"/>
        </w:rPr>
        <w:t>2.1. Р</w:t>
      </w:r>
      <w:r>
        <w:rPr>
          <w:b w:val="false"/>
          <w:i w:val="false"/>
          <w:caps w:val="false"/>
          <w:smallCaps w:val="false"/>
          <w:color w:val="2A6099"/>
          <w:spacing w:val="0"/>
          <w:sz w:val="28"/>
          <w:szCs w:val="28"/>
          <w:lang w:val="uk-UA" w:bidi="ar-SA"/>
        </w:rPr>
        <w:t>озроблення, організація та контроль за проведенням заходів щодо запобігання корупційним правопорушенням та правопорушенням, пов’язаним з корупцією.</w:t>
      </w:r>
    </w:p>
    <w:p>
      <w:pPr>
        <w:pStyle w:val="Normal"/>
        <w:spacing w:lineRule="auto" w:line="240" w:before="0" w:after="0"/>
        <w:ind w:left="0" w:right="0" w:firstLine="567"/>
        <w:jc w:val="both"/>
        <w:rPr>
          <w:color w:val="2A6099"/>
        </w:rPr>
      </w:pPr>
      <w:r>
        <w:rPr>
          <w:color w:val="2A6099"/>
          <w:sz w:val="28"/>
          <w:szCs w:val="28"/>
          <w:lang w:val="uk-UA" w:bidi="ar-SA"/>
        </w:rPr>
        <w:t>2.2. Н</w:t>
      </w:r>
      <w:r>
        <w:rPr>
          <w:b w:val="false"/>
          <w:i w:val="false"/>
          <w:caps w:val="false"/>
          <w:smallCaps w:val="false"/>
          <w:color w:val="2A6099"/>
          <w:spacing w:val="0"/>
          <w:sz w:val="28"/>
          <w:szCs w:val="28"/>
          <w:lang w:val="uk-UA" w:bidi="ar-SA"/>
        </w:rPr>
        <w:t>адання методичної та консультаційної допомоги з питань додержання законодавства щодо запобігання корупції.</w:t>
      </w:r>
    </w:p>
    <w:p>
      <w:pPr>
        <w:pStyle w:val="Normal"/>
        <w:spacing w:lineRule="auto" w:line="240" w:before="0" w:after="0"/>
        <w:ind w:left="0" w:right="0" w:firstLine="567"/>
        <w:jc w:val="both"/>
        <w:rPr>
          <w:color w:val="2A6099"/>
        </w:rPr>
      </w:pPr>
      <w:r>
        <w:rPr>
          <w:color w:val="2A6099"/>
          <w:sz w:val="28"/>
          <w:szCs w:val="28"/>
          <w:lang w:val="uk-UA" w:bidi="ar-SA"/>
        </w:rPr>
        <w:t>2.3. З</w:t>
      </w:r>
      <w:r>
        <w:rPr>
          <w:b w:val="false"/>
          <w:i w:val="false"/>
          <w:caps w:val="false"/>
          <w:smallCaps w:val="false"/>
          <w:color w:val="2A6099"/>
          <w:spacing w:val="0"/>
          <w:sz w:val="28"/>
          <w:szCs w:val="28"/>
          <w:lang w:val="uk-UA" w:bidi="ar-SA"/>
        </w:rPr>
        <w:t>дійснення заходів з виявлення конфлікту інтересів, сприяння його врегулюванню, інформування міського голови та Національного агентства з питань запобігання корупції (далі – Національне агентство) про виявлення конфлікту інтересів та заходи, вжиті для його врегулювання.</w:t>
      </w:r>
    </w:p>
    <w:p>
      <w:pPr>
        <w:pStyle w:val="Normal"/>
        <w:spacing w:lineRule="auto" w:line="240" w:before="0" w:after="0"/>
        <w:ind w:left="0" w:right="0" w:firstLine="567"/>
        <w:jc w:val="both"/>
        <w:rPr/>
      </w:pPr>
      <w:r>
        <w:rPr>
          <w:color w:val="2A6099"/>
          <w:sz w:val="28"/>
          <w:szCs w:val="28"/>
          <w:lang w:val="uk-UA" w:bidi="ar-SA"/>
        </w:rPr>
        <w:t>2.4. П</w:t>
      </w:r>
      <w:r>
        <w:rPr>
          <w:b w:val="false"/>
          <w:i w:val="false"/>
          <w:caps w:val="false"/>
          <w:smallCaps w:val="false"/>
          <w:color w:val="2A6099"/>
          <w:spacing w:val="0"/>
          <w:sz w:val="28"/>
          <w:szCs w:val="28"/>
          <w:lang w:val="uk-UA" w:bidi="ar-SA"/>
        </w:rPr>
        <w:t>еревірка факту подання суб’єктами декларування декларацій та повідомлення Національного агентства, про випадки неподання чи несвоєчасного подання таких декларацій</w:t>
      </w:r>
      <w:r>
        <w:rPr>
          <w:b w:val="false"/>
          <w:bCs w:val="false"/>
          <w:i w:val="false"/>
          <w:caps w:val="false"/>
          <w:smallCaps w:val="false"/>
          <w:color w:val="2A6099"/>
          <w:spacing w:val="0"/>
          <w:sz w:val="28"/>
          <w:szCs w:val="28"/>
          <w:lang w:val="uk-UA" w:bidi="ar-SA"/>
        </w:rPr>
        <w:t xml:space="preserve"> </w:t>
      </w:r>
      <w:r>
        <w:rPr>
          <w:b w:val="false"/>
          <w:bCs w:val="false"/>
          <w:i w:val="false"/>
          <w:caps w:val="false"/>
          <w:smallCaps w:val="false"/>
          <w:strike w:val="false"/>
          <w:dstrike w:val="false"/>
          <w:color w:val="2A6099"/>
          <w:spacing w:val="0"/>
          <w:sz w:val="28"/>
          <w:szCs w:val="28"/>
          <w:u w:val="none"/>
          <w:lang w:val="uk-UA" w:bidi="ar-SA"/>
        </w:rPr>
        <w:t xml:space="preserve">у визначеному відповідно до </w:t>
      </w:r>
      <w:hyperlink r:id="rId2" w:tgtFrame="_blank">
        <w:r>
          <w:rPr>
            <w:rStyle w:val="Style16"/>
            <w:b w:val="false"/>
            <w:bCs w:val="false"/>
            <w:i w:val="false"/>
            <w:caps w:val="false"/>
            <w:smallCaps w:val="false"/>
            <w:strike w:val="false"/>
            <w:dstrike w:val="false"/>
            <w:color w:val="2A6099"/>
            <w:spacing w:val="0"/>
            <w:sz w:val="28"/>
            <w:szCs w:val="28"/>
            <w:u w:val="none"/>
            <w:lang w:val="uk-UA" w:bidi="ar-SA"/>
          </w:rPr>
          <w:t>Закону</w:t>
        </w:r>
      </w:hyperlink>
      <w:r>
        <w:rPr>
          <w:b w:val="false"/>
          <w:bCs w:val="false"/>
          <w:i w:val="false"/>
          <w:caps w:val="false"/>
          <w:smallCaps w:val="false"/>
          <w:strike w:val="false"/>
          <w:dstrike w:val="false"/>
          <w:color w:val="2A6099"/>
          <w:spacing w:val="0"/>
          <w:sz w:val="28"/>
          <w:szCs w:val="28"/>
          <w:u w:val="single"/>
          <w:lang w:val="uk-UA" w:bidi="ar-SA"/>
        </w:rPr>
        <w:t xml:space="preserve"> </w:t>
      </w:r>
      <w:r>
        <w:rPr>
          <w:b w:val="false"/>
          <w:bCs w:val="false"/>
          <w:i w:val="false"/>
          <w:caps w:val="false"/>
          <w:smallCaps w:val="false"/>
          <w:strike w:val="false"/>
          <w:dstrike w:val="false"/>
          <w:color w:val="2A6099"/>
          <w:spacing w:val="0"/>
          <w:sz w:val="28"/>
          <w:szCs w:val="28"/>
          <w:u w:val="none"/>
          <w:lang w:val="uk-UA" w:bidi="ar-SA"/>
        </w:rPr>
        <w:t>порядку</w:t>
      </w:r>
      <w:r>
        <w:rPr>
          <w:b w:val="false"/>
          <w:bCs w:val="false"/>
          <w:i w:val="false"/>
          <w:caps w:val="false"/>
          <w:smallCaps w:val="false"/>
          <w:color w:val="2A6099"/>
          <w:spacing w:val="0"/>
          <w:sz w:val="28"/>
          <w:szCs w:val="28"/>
          <w:lang w:val="uk-UA" w:bidi="ar-SA"/>
        </w:rPr>
        <w:t>.</w:t>
      </w:r>
    </w:p>
    <w:p>
      <w:pPr>
        <w:pStyle w:val="Normal"/>
        <w:spacing w:lineRule="auto" w:line="240" w:before="0" w:after="0"/>
        <w:ind w:left="0" w:right="0" w:firstLine="567"/>
        <w:jc w:val="both"/>
        <w:rPr>
          <w:color w:val="2A6099"/>
        </w:rPr>
      </w:pPr>
      <w:r>
        <w:rPr>
          <w:color w:val="2A6099"/>
          <w:sz w:val="28"/>
          <w:szCs w:val="28"/>
          <w:lang w:val="uk-UA" w:bidi="ar-SA"/>
        </w:rPr>
        <w:t>2.5. З</w:t>
      </w:r>
      <w:r>
        <w:rPr>
          <w:b w:val="false"/>
          <w:i w:val="false"/>
          <w:caps w:val="false"/>
          <w:smallCaps w:val="false"/>
          <w:color w:val="2A6099"/>
          <w:spacing w:val="0"/>
          <w:sz w:val="28"/>
          <w:szCs w:val="28"/>
          <w:lang w:val="uk-UA" w:bidi="ar-SA"/>
        </w:rPr>
        <w:t xml:space="preserve">дійснення контролю за дотриманням антикорупційного законодавства, у тому числі розгляд повідомлень про порушення вимог Закону, у тому числі в структурних підрозділах та комунальних закладах,  підприємствах та організаціях підпорядкованих Покровській міській раді та її виконавчому комітету </w:t>
      </w:r>
      <w:r>
        <w:rPr>
          <w:b w:val="false"/>
          <w:bCs w:val="false"/>
          <w:i w:val="false"/>
          <w:caps w:val="false"/>
          <w:smallCaps w:val="false"/>
          <w:strike w:val="false"/>
          <w:dstrike w:val="false"/>
          <w:color w:val="2A6099"/>
          <w:spacing w:val="0"/>
          <w:sz w:val="28"/>
          <w:szCs w:val="28"/>
          <w:u w:val="none"/>
          <w:lang w:val="uk-UA" w:bidi="ar-SA"/>
        </w:rPr>
        <w:t>(далі  – Підприємства)</w:t>
      </w:r>
      <w:r>
        <w:rPr>
          <w:b w:val="false"/>
          <w:bCs w:val="false"/>
          <w:i w:val="false"/>
          <w:caps w:val="false"/>
          <w:smallCaps w:val="false"/>
          <w:color w:val="2A6099"/>
          <w:spacing w:val="0"/>
          <w:sz w:val="28"/>
          <w:szCs w:val="28"/>
          <w:lang w:val="uk-UA" w:bidi="ar-SA"/>
        </w:rPr>
        <w:t xml:space="preserve"> .</w:t>
      </w:r>
    </w:p>
    <w:p>
      <w:pPr>
        <w:pStyle w:val="Normal"/>
        <w:spacing w:lineRule="auto" w:line="240" w:before="0" w:after="0"/>
        <w:ind w:left="0" w:right="0" w:firstLine="567"/>
        <w:jc w:val="both"/>
        <w:rPr>
          <w:color w:val="2A6099"/>
        </w:rPr>
      </w:pPr>
      <w:r>
        <w:rPr>
          <w:color w:val="2A6099"/>
          <w:sz w:val="28"/>
          <w:szCs w:val="28"/>
          <w:lang w:val="uk-UA" w:bidi="ar-SA"/>
        </w:rPr>
        <w:t>2.6. З</w:t>
      </w:r>
      <w:r>
        <w:rPr>
          <w:b w:val="false"/>
          <w:i w:val="false"/>
          <w:caps w:val="false"/>
          <w:smallCaps w:val="false"/>
          <w:color w:val="2A6099"/>
          <w:spacing w:val="0"/>
          <w:sz w:val="28"/>
          <w:szCs w:val="28"/>
          <w:lang w:val="uk-UA" w:bidi="ar-SA"/>
        </w:rPr>
        <w:t>абезпечення захисту працівників, які повідомили про порушення вимог Закону, від застосування негативних заходів впливу з боку керівника або роботодавця відповідно до законодавства щодо захисту викривачів.</w:t>
      </w:r>
    </w:p>
    <w:p>
      <w:pPr>
        <w:pStyle w:val="Normal"/>
        <w:spacing w:lineRule="auto" w:line="240" w:before="0" w:after="0"/>
        <w:ind w:left="0" w:right="0" w:firstLine="567"/>
        <w:jc w:val="both"/>
        <w:rPr>
          <w:color w:val="2A6099"/>
        </w:rPr>
      </w:pPr>
      <w:r>
        <w:rPr>
          <w:color w:val="2A6099"/>
          <w:sz w:val="28"/>
          <w:szCs w:val="28"/>
          <w:lang w:val="uk-UA" w:bidi="ar-SA"/>
        </w:rPr>
        <w:t>2.7. І</w:t>
      </w:r>
      <w:r>
        <w:rPr>
          <w:b w:val="false"/>
          <w:i w:val="false"/>
          <w:caps w:val="false"/>
          <w:smallCaps w:val="false"/>
          <w:color w:val="2A6099"/>
          <w:spacing w:val="0"/>
          <w:sz w:val="28"/>
          <w:szCs w:val="28"/>
          <w:lang w:val="uk-UA" w:bidi="ar-SA"/>
        </w:rPr>
        <w:t xml:space="preserve">нформування </w:t>
      </w:r>
      <w:r>
        <w:rPr>
          <w:rFonts w:eastAsia="Times New Roman" w:cs="Times New Roman"/>
          <w:b w:val="false"/>
          <w:bCs w:val="false"/>
          <w:i w:val="false"/>
          <w:caps w:val="false"/>
          <w:smallCaps w:val="false"/>
          <w:color w:val="2A6099"/>
          <w:spacing w:val="0"/>
          <w:kern w:val="0"/>
          <w:sz w:val="28"/>
          <w:szCs w:val="28"/>
          <w:lang w:val="uk-UA" w:eastAsia="ru-RU" w:bidi="ar-SA"/>
        </w:rPr>
        <w:t>міського голови,</w:t>
      </w:r>
      <w:r>
        <w:rPr>
          <w:b w:val="false"/>
          <w:i w:val="false"/>
          <w:caps w:val="false"/>
          <w:smallCaps w:val="false"/>
          <w:color w:val="2A6099"/>
          <w:spacing w:val="0"/>
          <w:sz w:val="28"/>
          <w:szCs w:val="28"/>
          <w:lang w:val="uk-UA" w:bidi="ar-SA"/>
        </w:rPr>
        <w:t xml:space="preserve"> Національного агентства або інших спеціально уповноважених суб’єктів у сфері протидії корупції про факти порушення законодавства у сфері запобігання і протидії корупції.</w:t>
      </w:r>
    </w:p>
    <w:p>
      <w:pPr>
        <w:pStyle w:val="Normal"/>
        <w:shd w:fill="FFFFFF" w:val="clear"/>
        <w:tabs>
          <w:tab w:val="clear" w:pos="708"/>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right="0" w:firstLine="567"/>
        <w:jc w:val="both"/>
        <w:rPr>
          <w:color w:val="2A6099"/>
          <w:sz w:val="28"/>
          <w:szCs w:val="28"/>
          <w:lang w:val="uk-UA" w:bidi="ar-SA"/>
        </w:rPr>
      </w:pPr>
      <w:r>
        <w:rPr>
          <w:color w:val="2A6099"/>
          <w:sz w:val="28"/>
          <w:szCs w:val="28"/>
          <w:lang w:val="uk-UA" w:bidi="ar-SA"/>
        </w:rPr>
        <w:t>2.8. Організація приймання, реєстрації та обліку запитів на доступ до публічної інформації (далі Запит), що надійшли в порядку, визначеному Законом України «Про доступ до публічної інформації», до Покровської міської ради, її виконавчого комітету, як суб’єкта відносин у сфері доступу до публічної інформації, розпорядником якої є Покровська міська рада та її виконавчий комітет. Здійснення контролю за порядком надання відповідей на Запити у відповідності до Закону України «Про доступ до публічної інформації».</w:t>
      </w:r>
    </w:p>
    <w:p>
      <w:pPr>
        <w:pStyle w:val="Normal"/>
        <w:shd w:fill="FFFFFF" w:val="clear"/>
        <w:tabs>
          <w:tab w:val="clear" w:pos="708"/>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right="0" w:firstLine="567"/>
        <w:jc w:val="both"/>
        <w:rPr>
          <w:color w:val="2A6099"/>
          <w:sz w:val="28"/>
          <w:szCs w:val="28"/>
          <w:lang w:val="uk-UA" w:bidi="ar-SA"/>
        </w:rPr>
      </w:pPr>
      <w:r>
        <w:rPr>
          <w:color w:val="2A6099"/>
          <w:sz w:val="28"/>
          <w:szCs w:val="28"/>
          <w:lang w:val="uk-UA" w:bidi="ar-SA"/>
        </w:rPr>
      </w:r>
    </w:p>
    <w:p>
      <w:pPr>
        <w:pStyle w:val="Normal"/>
        <w:spacing w:lineRule="auto" w:line="240" w:before="0" w:after="0"/>
        <w:jc w:val="center"/>
        <w:rPr>
          <w:color w:val="2A6099"/>
        </w:rPr>
      </w:pPr>
      <w:r>
        <w:rPr>
          <w:rFonts w:eastAsia="Times New Roman" w:cs="Times New Roman"/>
          <w:b/>
          <w:bCs/>
          <w:color w:val="2A6099"/>
          <w:kern w:val="0"/>
          <w:sz w:val="28"/>
          <w:szCs w:val="28"/>
          <w:lang w:val="uk-UA" w:eastAsia="ru-RU" w:bidi="ar-SA"/>
        </w:rPr>
        <w:t>3</w:t>
      </w:r>
      <w:r>
        <w:rPr>
          <w:b/>
          <w:bCs/>
          <w:color w:val="2A6099"/>
          <w:sz w:val="28"/>
          <w:szCs w:val="28"/>
          <w:lang w:val="uk-UA" w:bidi="ar-SA"/>
        </w:rPr>
        <w:t>.  ФУНКЦІЇ ВІДДІЛУ</w:t>
      </w:r>
    </w:p>
    <w:p>
      <w:pPr>
        <w:pStyle w:val="Normal"/>
        <w:spacing w:lineRule="auto" w:line="240" w:before="0" w:after="0"/>
        <w:jc w:val="both"/>
        <w:rPr>
          <w:color w:val="2A6099"/>
        </w:rPr>
      </w:pPr>
      <w:r>
        <w:rPr>
          <w:color w:val="2A6099"/>
          <w:sz w:val="28"/>
          <w:szCs w:val="28"/>
          <w:lang w:val="uk-UA" w:bidi="ar-SA"/>
        </w:rPr>
        <w:t xml:space="preserve">        </w:t>
      </w:r>
      <w:r>
        <w:rPr>
          <w:color w:val="2A6099"/>
          <w:sz w:val="28"/>
          <w:szCs w:val="28"/>
          <w:lang w:val="uk-UA" w:bidi="ar-SA"/>
        </w:rPr>
        <w:t>Відділ відповідно до покладених на нього завдань:</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r>
        <w:rPr>
          <w:b w:val="false"/>
          <w:bCs w:val="false"/>
          <w:i w:val="false"/>
          <w:caps w:val="false"/>
          <w:smallCaps w:val="false"/>
          <w:strike w:val="false"/>
          <w:dstrike w:val="false"/>
          <w:color w:val="2A6099"/>
          <w:sz w:val="28"/>
          <w:szCs w:val="28"/>
          <w:u w:val="none"/>
          <w:lang w:val="uk-UA" w:bidi="ar-SA"/>
        </w:rPr>
        <w:t xml:space="preserve">3.1.Здійснює заходи щодо запобігання та виявлення порушень вимог  Закону. </w:t>
      </w:r>
    </w:p>
    <w:p>
      <w:pPr>
        <w:pStyle w:val="Style18"/>
        <w:spacing w:lineRule="auto" w:line="240" w:before="0" w:after="0"/>
        <w:ind w:left="0" w:right="0" w:firstLine="450"/>
        <w:jc w:val="both"/>
        <w:rPr>
          <w:color w:val="2A6099"/>
        </w:rPr>
      </w:pPr>
      <w:r>
        <w:rPr>
          <w:b w:val="false"/>
          <w:bCs w:val="false"/>
          <w:i w:val="false"/>
          <w:caps w:val="false"/>
          <w:smallCaps w:val="false"/>
          <w:strike w:val="false"/>
          <w:dstrike w:val="false"/>
          <w:color w:val="2A6099"/>
          <w:sz w:val="28"/>
          <w:szCs w:val="28"/>
          <w:u w:val="none"/>
          <w:lang w:val="uk-UA" w:bidi="ar-SA"/>
        </w:rPr>
        <w:t xml:space="preserve">3.2. Розробляє проєкти </w:t>
      </w:r>
      <w:r>
        <w:rPr>
          <w:rFonts w:eastAsia="Times New Roman" w:cs="Times New Roman"/>
          <w:b w:val="false"/>
          <w:bCs w:val="false"/>
          <w:i w:val="false"/>
          <w:caps w:val="false"/>
          <w:smallCaps w:val="false"/>
          <w:strike w:val="false"/>
          <w:dstrike w:val="false"/>
          <w:color w:val="2A6099"/>
          <w:kern w:val="0"/>
          <w:sz w:val="28"/>
          <w:szCs w:val="28"/>
          <w:u w:val="none"/>
          <w:lang w:val="uk-UA" w:eastAsia="ru-RU" w:bidi="ar-SA"/>
        </w:rPr>
        <w:t>рішень, розпоряджень</w:t>
      </w:r>
      <w:r>
        <w:rPr>
          <w:b w:val="false"/>
          <w:bCs w:val="false"/>
          <w:i w:val="false"/>
          <w:caps w:val="false"/>
          <w:smallCaps w:val="false"/>
          <w:strike w:val="false"/>
          <w:dstrike w:val="false"/>
          <w:color w:val="2A6099"/>
          <w:sz w:val="28"/>
          <w:szCs w:val="28"/>
          <w:u w:val="none"/>
          <w:lang w:val="uk-UA" w:bidi="ar-SA"/>
        </w:rPr>
        <w:t xml:space="preserve"> з питань запобігання та виявлення корупції.</w:t>
      </w:r>
    </w:p>
    <w:p>
      <w:pPr>
        <w:pStyle w:val="Style18"/>
        <w:spacing w:lineRule="auto" w:line="240" w:before="0" w:after="0"/>
        <w:ind w:left="0" w:right="0" w:firstLine="450"/>
        <w:jc w:val="both"/>
        <w:rPr>
          <w:color w:val="2A6099"/>
        </w:rPr>
      </w:pPr>
      <w:bookmarkStart w:id="0" w:name="n37"/>
      <w:bookmarkEnd w:id="0"/>
      <w:r>
        <w:rPr>
          <w:b w:val="false"/>
          <w:bCs w:val="false"/>
          <w:i w:val="false"/>
          <w:caps w:val="false"/>
          <w:smallCaps w:val="false"/>
          <w:strike w:val="false"/>
          <w:dstrike w:val="false"/>
          <w:color w:val="2A6099"/>
          <w:sz w:val="28"/>
          <w:szCs w:val="28"/>
          <w:u w:val="none"/>
          <w:lang w:val="uk-UA" w:bidi="ar-SA"/>
        </w:rPr>
        <w:t xml:space="preserve">3.3. Організовує роботу з оцінки корупційних ризиків, підготовки заходів щодо їх усунення, вносить </w:t>
      </w:r>
      <w:r>
        <w:rPr>
          <w:rFonts w:eastAsia="Times New Roman" w:cs="Times New Roman"/>
          <w:b w:val="false"/>
          <w:bCs w:val="false"/>
          <w:i w:val="false"/>
          <w:caps w:val="false"/>
          <w:smallCaps w:val="false"/>
          <w:strike w:val="false"/>
          <w:dstrike w:val="false"/>
          <w:color w:val="2A6099"/>
          <w:spacing w:val="0"/>
          <w:kern w:val="0"/>
          <w:sz w:val="28"/>
          <w:szCs w:val="28"/>
          <w:u w:val="none"/>
          <w:lang w:val="uk-UA" w:eastAsia="ru-RU" w:bidi="ar-SA"/>
        </w:rPr>
        <w:t>міському голові</w:t>
      </w:r>
      <w:r>
        <w:rPr>
          <w:b w:val="false"/>
          <w:bCs w:val="false"/>
          <w:i w:val="false"/>
          <w:caps w:val="false"/>
          <w:smallCaps w:val="false"/>
          <w:strike w:val="false"/>
          <w:dstrike w:val="false"/>
          <w:color w:val="2A6099"/>
          <w:sz w:val="28"/>
          <w:szCs w:val="28"/>
          <w:u w:val="none"/>
          <w:lang w:val="uk-UA" w:bidi="ar-SA"/>
        </w:rPr>
        <w:t xml:space="preserve"> пропозиції щодо таких заходів.</w:t>
      </w:r>
    </w:p>
    <w:p>
      <w:pPr>
        <w:pStyle w:val="Style18"/>
        <w:spacing w:lineRule="auto" w:line="240" w:before="0" w:after="0"/>
        <w:ind w:left="0" w:right="0" w:firstLine="450"/>
        <w:jc w:val="both"/>
        <w:rPr>
          <w:color w:val="2A6099"/>
        </w:rPr>
      </w:pPr>
      <w:r>
        <w:rPr>
          <w:b w:val="false"/>
          <w:bCs w:val="false"/>
          <w:i w:val="false"/>
          <w:caps w:val="false"/>
          <w:smallCaps w:val="false"/>
          <w:strike w:val="false"/>
          <w:dstrike w:val="false"/>
          <w:color w:val="2A6099"/>
          <w:sz w:val="28"/>
          <w:szCs w:val="28"/>
          <w:u w:val="none"/>
          <w:lang w:val="uk-UA" w:bidi="ar-SA"/>
        </w:rPr>
        <w:t>3.4. Надає</w:t>
      </w:r>
      <w:r>
        <w:rPr>
          <w:rFonts w:eastAsia="Times New Roman" w:cs="Times New Roman"/>
          <w:b w:val="false"/>
          <w:bCs w:val="false"/>
          <w:i w:val="false"/>
          <w:caps w:val="false"/>
          <w:smallCaps w:val="false"/>
          <w:strike w:val="false"/>
          <w:dstrike w:val="false"/>
          <w:color w:val="2A6099"/>
          <w:sz w:val="28"/>
          <w:szCs w:val="28"/>
          <w:u w:val="none"/>
          <w:lang w:val="uk-UA" w:eastAsia="ru-RU" w:bidi="ar-SA"/>
        </w:rPr>
        <w:t xml:space="preserve"> </w:t>
      </w:r>
      <w:r>
        <w:rPr>
          <w:rFonts w:eastAsia="Times New Roman" w:cs="Times New Roman"/>
          <w:b w:val="false"/>
          <w:bCs w:val="false"/>
          <w:i w:val="false"/>
          <w:caps w:val="false"/>
          <w:smallCaps w:val="false"/>
          <w:strike w:val="false"/>
          <w:dstrike w:val="false"/>
          <w:color w:val="2A6099"/>
          <w:sz w:val="28"/>
          <w:szCs w:val="28"/>
          <w:u w:val="none"/>
          <w:lang w:val="uk-UA" w:eastAsia="zh-CN" w:bidi="ar-SA"/>
        </w:rPr>
        <w:t>посадовим особам виконавчого комітету Покровської міської ради та працівникам Підприємств</w:t>
      </w:r>
      <w:r>
        <w:rPr>
          <w:b w:val="false"/>
          <w:bCs w:val="false"/>
          <w:i w:val="false"/>
          <w:caps w:val="false"/>
          <w:smallCaps w:val="false"/>
          <w:strike w:val="false"/>
          <w:dstrike w:val="false"/>
          <w:color w:val="2A6099"/>
          <w:sz w:val="28"/>
          <w:szCs w:val="28"/>
          <w:u w:val="none"/>
          <w:lang w:val="uk-UA" w:bidi="ar-SA"/>
        </w:rPr>
        <w:t xml:space="preserve"> роз'яснення, </w:t>
      </w:r>
      <w:r>
        <w:rPr>
          <w:b w:val="false"/>
          <w:bCs w:val="false"/>
          <w:i w:val="false"/>
          <w:caps w:val="false"/>
          <w:smallCaps w:val="false"/>
          <w:strike w:val="false"/>
          <w:dstrike w:val="false"/>
          <w:color w:val="2A6099"/>
          <w:spacing w:val="0"/>
          <w:sz w:val="28"/>
          <w:szCs w:val="28"/>
          <w:u w:val="none"/>
          <w:lang w:val="uk-UA" w:bidi="ar-SA"/>
        </w:rPr>
        <w:t>методичну та консультаційну допомогу з питань додержання законодавства щодо запобігання корупції.</w:t>
      </w:r>
    </w:p>
    <w:p>
      <w:pPr>
        <w:pStyle w:val="Style18"/>
        <w:spacing w:lineRule="auto" w:line="240" w:before="0" w:after="0"/>
        <w:ind w:left="0" w:right="0" w:firstLine="450"/>
        <w:jc w:val="both"/>
        <w:rPr>
          <w:color w:val="2A6099"/>
        </w:rPr>
      </w:pPr>
      <w:r>
        <w:rPr>
          <w:b w:val="false"/>
          <w:bCs w:val="false"/>
          <w:i w:val="false"/>
          <w:caps w:val="false"/>
          <w:smallCaps w:val="false"/>
          <w:strike w:val="false"/>
          <w:dstrike w:val="false"/>
          <w:color w:val="2A6099"/>
          <w:spacing w:val="0"/>
          <w:sz w:val="28"/>
          <w:szCs w:val="28"/>
          <w:u w:val="none"/>
          <w:lang w:val="uk-UA" w:bidi="ar-SA"/>
        </w:rPr>
        <w:t xml:space="preserve">3.5. Вживає заходів з виявлення конфлікту інтересів та сприяє його врегулюванню, інформує </w:t>
      </w:r>
      <w:r>
        <w:rPr>
          <w:rFonts w:eastAsia="Times New Roman" w:cs="Times New Roman"/>
          <w:b w:val="false"/>
          <w:bCs w:val="false"/>
          <w:i w:val="false"/>
          <w:caps w:val="false"/>
          <w:smallCaps w:val="false"/>
          <w:strike w:val="false"/>
          <w:dstrike w:val="false"/>
          <w:color w:val="2A6099"/>
          <w:spacing w:val="0"/>
          <w:kern w:val="0"/>
          <w:sz w:val="28"/>
          <w:szCs w:val="28"/>
          <w:u w:val="none"/>
          <w:lang w:val="uk-UA" w:eastAsia="ru-RU" w:bidi="ar-SA"/>
        </w:rPr>
        <w:t>міського голову</w:t>
      </w:r>
      <w:r>
        <w:rPr>
          <w:b w:val="false"/>
          <w:bCs w:val="false"/>
          <w:i w:val="false"/>
          <w:caps w:val="false"/>
          <w:smallCaps w:val="false"/>
          <w:strike w:val="false"/>
          <w:dstrike w:val="false"/>
          <w:color w:val="2A6099"/>
          <w:spacing w:val="0"/>
          <w:sz w:val="28"/>
          <w:szCs w:val="28"/>
          <w:u w:val="none"/>
          <w:lang w:val="uk-UA" w:bidi="ar-SA"/>
        </w:rPr>
        <w:t xml:space="preserve"> та Національне агентство про виявлення конфлікту інтересів та заходи, вжиті для його врегулювання.</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pacing w:val="0"/>
          <w:sz w:val="28"/>
          <w:szCs w:val="28"/>
          <w:u w:val="none"/>
          <w:lang w:val="uk-UA" w:bidi="ar-SA"/>
        </w:rPr>
      </w:pPr>
      <w:r>
        <w:rPr>
          <w:b w:val="false"/>
          <w:bCs w:val="false"/>
          <w:i w:val="false"/>
          <w:caps w:val="false"/>
          <w:smallCaps w:val="false"/>
          <w:strike w:val="false"/>
          <w:dstrike w:val="false"/>
          <w:color w:val="2A6099"/>
          <w:spacing w:val="0"/>
          <w:sz w:val="28"/>
          <w:szCs w:val="28"/>
          <w:u w:val="none"/>
          <w:lang w:val="uk-UA" w:bidi="ar-SA"/>
        </w:rPr>
        <w:t>3.6. Проводить перевірку факту подання суб’єктами декларування, які працюють у виконавчому комітеті Покровської міської ради (працювали або входять чи входили до складу до складу конкурсної комісії, ), відповідно до частини другої статті 49 Закону декларацій та повідомляє Національне агентство про випадки неподання чи несвоєчасного подання таких декларацій у визначеному законодавством порядку.</w:t>
      </w:r>
    </w:p>
    <w:p>
      <w:pPr>
        <w:pStyle w:val="Normal"/>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r>
        <w:rPr>
          <w:b w:val="false"/>
          <w:bCs w:val="false"/>
          <w:i w:val="false"/>
          <w:caps w:val="false"/>
          <w:smallCaps w:val="false"/>
          <w:strike w:val="false"/>
          <w:dstrike w:val="false"/>
          <w:color w:val="2A6099"/>
          <w:sz w:val="28"/>
          <w:szCs w:val="28"/>
          <w:u w:val="none"/>
          <w:lang w:val="uk-UA" w:bidi="ar-SA"/>
        </w:rPr>
        <w:t>3.7. Надає консультативну допомогу в заповненні декларацій особи, уповноваженої на виконання функцій держави або місцевого самоврядування.</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bookmarkStart w:id="1" w:name="n44"/>
      <w:bookmarkEnd w:id="1"/>
      <w:r>
        <w:rPr>
          <w:b w:val="false"/>
          <w:bCs w:val="false"/>
          <w:i w:val="false"/>
          <w:caps w:val="false"/>
          <w:smallCaps w:val="false"/>
          <w:strike w:val="false"/>
          <w:dstrike w:val="false"/>
          <w:color w:val="2A6099"/>
          <w:sz w:val="28"/>
          <w:szCs w:val="28"/>
          <w:u w:val="none"/>
          <w:lang w:val="uk-UA" w:bidi="ar-SA"/>
        </w:rPr>
        <w:t>3.8. Організовує роботу внутрішніх каналів повідомлення про можливі факти корупційних або пов’язаних з корупцією правопорушень, інших порушень вимог Закону, отримує та організовує розгляд повідомленої через такі канали інформації.</w:t>
      </w:r>
    </w:p>
    <w:p>
      <w:pPr>
        <w:pStyle w:val="Style18"/>
        <w:spacing w:lineRule="auto" w:line="240" w:before="0" w:after="0"/>
        <w:ind w:left="0" w:right="0" w:firstLine="450"/>
        <w:jc w:val="both"/>
        <w:rPr>
          <w:color w:val="2A6099"/>
        </w:rPr>
      </w:pPr>
      <w:r>
        <w:rPr>
          <w:rFonts w:eastAsia="Times New Roman" w:cs="Times New Roman"/>
          <w:b w:val="false"/>
          <w:bCs w:val="false"/>
          <w:i w:val="false"/>
          <w:caps w:val="false"/>
          <w:smallCaps w:val="false"/>
          <w:strike w:val="false"/>
          <w:dstrike w:val="false"/>
          <w:color w:val="2A6099"/>
          <w:kern w:val="0"/>
          <w:sz w:val="28"/>
          <w:szCs w:val="28"/>
          <w:u w:val="none"/>
          <w:lang w:val="uk-UA" w:eastAsia="ru-RU" w:bidi="ar-SA"/>
        </w:rPr>
        <w:t>3.9. С</w:t>
      </w:r>
      <w:r>
        <w:rPr>
          <w:b w:val="false"/>
          <w:bCs w:val="false"/>
          <w:i w:val="false"/>
          <w:caps w:val="false"/>
          <w:smallCaps w:val="false"/>
          <w:strike w:val="false"/>
          <w:dstrike w:val="false"/>
          <w:color w:val="2A6099"/>
          <w:sz w:val="28"/>
          <w:szCs w:val="28"/>
          <w:u w:val="none"/>
          <w:lang w:val="uk-UA" w:bidi="ar-SA"/>
        </w:rPr>
        <w:t>півпрацює з викривачами, забезпечує дотримання їхніх прав та гарантій захисту, передбачених Законом.</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bookmarkStart w:id="2" w:name="n46"/>
      <w:bookmarkEnd w:id="2"/>
      <w:r>
        <w:rPr>
          <w:b w:val="false"/>
          <w:bCs w:val="false"/>
          <w:i w:val="false"/>
          <w:caps w:val="false"/>
          <w:smallCaps w:val="false"/>
          <w:strike w:val="false"/>
          <w:dstrike w:val="false"/>
          <w:color w:val="2A6099"/>
          <w:sz w:val="28"/>
          <w:szCs w:val="28"/>
          <w:u w:val="none"/>
          <w:lang w:val="uk-UA" w:bidi="ar-SA"/>
        </w:rPr>
        <w:t>3.10. Надає працівникам або особам, які проходять службу чи навчання або виконують певну роботу, методичну допомогу та консультацію щодо здійснення повідомлення про можливі факти корупційних або пов’язаних з корупцією правопорушень, інших порушень Закону та захисту викривачів, проводить внутрішні навчання з цих питань.</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bookmarkStart w:id="3" w:name="n47"/>
      <w:bookmarkEnd w:id="3"/>
      <w:r>
        <w:rPr>
          <w:b w:val="false"/>
          <w:bCs w:val="false"/>
          <w:i w:val="false"/>
          <w:caps w:val="false"/>
          <w:smallCaps w:val="false"/>
          <w:strike w:val="false"/>
          <w:dstrike w:val="false"/>
          <w:color w:val="2A6099"/>
          <w:sz w:val="28"/>
          <w:szCs w:val="28"/>
          <w:u w:val="none"/>
          <w:lang w:val="uk-UA" w:bidi="ar-SA"/>
        </w:rPr>
        <w:t>3.11. Здійснює перевірку повідомлень про можливі факти корупційних або пов’язаних з корупцією правопорушень, інших порушень Закону, отриманих через внутрішні та регулярні канали повідомлень, у терміни, передбачені Законом.</w:t>
      </w:r>
    </w:p>
    <w:p>
      <w:pPr>
        <w:pStyle w:val="Style18"/>
        <w:spacing w:lineRule="auto" w:line="240" w:before="0" w:after="0"/>
        <w:ind w:left="0" w:right="0" w:firstLine="450"/>
        <w:jc w:val="both"/>
        <w:rPr>
          <w:color w:val="2A6099"/>
        </w:rPr>
      </w:pPr>
      <w:bookmarkStart w:id="4" w:name="n48"/>
      <w:bookmarkEnd w:id="4"/>
      <w:r>
        <w:rPr>
          <w:b w:val="false"/>
          <w:bCs w:val="false"/>
          <w:i w:val="false"/>
          <w:caps w:val="false"/>
          <w:smallCaps w:val="false"/>
          <w:strike w:val="false"/>
          <w:dstrike w:val="false"/>
          <w:color w:val="2A6099"/>
          <w:sz w:val="28"/>
          <w:szCs w:val="28"/>
          <w:u w:val="none"/>
          <w:lang w:val="uk-UA" w:bidi="ar-SA"/>
        </w:rPr>
        <w:t xml:space="preserve">3.12. Інформує </w:t>
      </w:r>
      <w:r>
        <w:rPr>
          <w:rFonts w:eastAsia="Times New Roman" w:cs="Times New Roman"/>
          <w:b w:val="false"/>
          <w:bCs w:val="false"/>
          <w:i w:val="false"/>
          <w:caps w:val="false"/>
          <w:smallCaps w:val="false"/>
          <w:strike w:val="false"/>
          <w:dstrike w:val="false"/>
          <w:color w:val="2A6099"/>
          <w:spacing w:val="0"/>
          <w:kern w:val="0"/>
          <w:sz w:val="28"/>
          <w:szCs w:val="28"/>
          <w:u w:val="none"/>
          <w:lang w:val="uk-UA" w:eastAsia="ru-RU" w:bidi="ar-SA"/>
        </w:rPr>
        <w:t>міського голову</w:t>
      </w:r>
      <w:r>
        <w:rPr>
          <w:b w:val="false"/>
          <w:bCs w:val="false"/>
          <w:i w:val="false"/>
          <w:caps w:val="false"/>
          <w:smallCaps w:val="false"/>
          <w:strike w:val="false"/>
          <w:dstrike w:val="false"/>
          <w:color w:val="2A6099"/>
          <w:sz w:val="28"/>
          <w:szCs w:val="28"/>
          <w:u w:val="none"/>
          <w:lang w:val="uk-UA" w:bidi="ar-SA"/>
        </w:rPr>
        <w:t>, Національне агентство, інших спеціально уповноважених суб’єктів у сфері протидії корупції про факти, що можуть свідчити про вчинення корупційних або пов’язаних з корупцією правопорушень та інших порушень вимог Закону працівниками виконавчого комітету Покровської міської ради та Підприємств.</w:t>
      </w:r>
    </w:p>
    <w:p>
      <w:pPr>
        <w:pStyle w:val="Style18"/>
        <w:spacing w:lineRule="auto" w:line="240" w:before="0" w:after="0"/>
        <w:ind w:left="0" w:right="0" w:firstLine="450"/>
        <w:jc w:val="both"/>
        <w:rPr>
          <w:color w:val="2A6099"/>
        </w:rPr>
      </w:pPr>
      <w:r>
        <w:rPr>
          <w:rFonts w:eastAsia="Times New Roman" w:cs="Times New Roman"/>
          <w:b w:val="false"/>
          <w:bCs w:val="false"/>
          <w:i w:val="false"/>
          <w:caps w:val="false"/>
          <w:smallCaps w:val="false"/>
          <w:strike w:val="false"/>
          <w:dstrike w:val="false"/>
          <w:color w:val="2A6099"/>
          <w:kern w:val="0"/>
          <w:sz w:val="28"/>
          <w:szCs w:val="28"/>
          <w:u w:val="none"/>
          <w:lang w:val="uk-UA" w:eastAsia="ru-RU" w:bidi="ar-SA"/>
        </w:rPr>
        <w:t>3.13.</w:t>
      </w:r>
      <w:r>
        <w:rPr>
          <w:b w:val="false"/>
          <w:bCs w:val="false"/>
          <w:i w:val="false"/>
          <w:caps w:val="false"/>
          <w:smallCaps w:val="false"/>
          <w:strike w:val="false"/>
          <w:dstrike w:val="false"/>
          <w:color w:val="2A6099"/>
          <w:sz w:val="28"/>
          <w:szCs w:val="28"/>
          <w:u w:val="none"/>
          <w:lang w:val="uk-UA" w:bidi="ar-SA"/>
        </w:rPr>
        <w:t xml:space="preserve"> У разі отримання офіційної інформації стосовно вчинення працівниками виконавчого комітету Покровської міської ради та Підприємств корупційного правопорушення або правопорушення, пов’язаного з корупцією, здійснює моніторинг офіційного вебпорталу «Судова влада України», Єдиного державного реєстру судових рішень з метою отримання інформації щодо результатів розгляду відповідної справи судом.</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r>
        <w:rPr>
          <w:b w:val="false"/>
          <w:bCs w:val="false"/>
          <w:i w:val="false"/>
          <w:caps w:val="false"/>
          <w:smallCaps w:val="false"/>
          <w:strike w:val="false"/>
          <w:dstrike w:val="false"/>
          <w:color w:val="2A6099"/>
          <w:sz w:val="28"/>
          <w:szCs w:val="28"/>
          <w:u w:val="none"/>
          <w:lang w:val="uk-UA" w:bidi="ar-SA"/>
        </w:rPr>
        <w:t>3.14. Повідомляє у письмовій формі міського голову про вчинення корупційних правопорушень або правопорушень, пов’язаних з корупцією, та інших порушень вимог Закону працівниками виконавчого комітету Покровської міської ради та Підприємств, з метою забезпечення дотримання вимог частин другої, четвертої та п’ятої статті 65 Закону.</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r>
        <w:rPr>
          <w:b w:val="false"/>
          <w:bCs w:val="false"/>
          <w:i w:val="false"/>
          <w:caps w:val="false"/>
          <w:smallCaps w:val="false"/>
          <w:strike w:val="false"/>
          <w:dstrike w:val="false"/>
          <w:color w:val="2A6099"/>
          <w:sz w:val="28"/>
          <w:szCs w:val="28"/>
          <w:u w:val="none"/>
          <w:lang w:val="uk-UA" w:bidi="ar-SA"/>
        </w:rPr>
        <w:t>3.15. Забезпечує інформування кадрової служби виконавчого комітету Покровської міської ради про обов’язкове надання в день підписання розпорядчого документа про накладення на особу дисциплінарного стягнення або скасування розпорядчого документа про накладення дисциплінарного стягнення за вчинення корупційного або пов’язаного з корупцією правопорушення визначеному самостійному структурному підрозділ апарату Національного агентства з питань запобігання електронну та засвідчену в установленому порядку паперову копію відповідного розпорядчого документа разом з інформаційною карткою до розпорядчого документа про накладення (скасування розпорядчого документа про накладення) дисциплінарного стягнення на особу за вчинення корупційних або пов’язаних з корупцією правопорушень.</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r>
        <w:rPr>
          <w:b w:val="false"/>
          <w:bCs w:val="false"/>
          <w:i w:val="false"/>
          <w:caps w:val="false"/>
          <w:smallCaps w:val="false"/>
          <w:strike w:val="false"/>
          <w:dstrike w:val="false"/>
          <w:color w:val="2A6099"/>
          <w:sz w:val="28"/>
          <w:szCs w:val="28"/>
          <w:u w:val="none"/>
          <w:lang w:val="uk-UA" w:bidi="ar-SA"/>
        </w:rPr>
        <w:t>Інформує Національне агентство у разі ненаправлення кадровою службою виконавчого комітету Покровської міської ради документів, зазначених у абзаці першому цього пункту.</w:t>
      </w:r>
    </w:p>
    <w:p>
      <w:pPr>
        <w:pStyle w:val="Style18"/>
        <w:spacing w:lineRule="auto" w:line="240" w:before="0" w:after="0"/>
        <w:ind w:left="0" w:right="0" w:firstLine="450"/>
        <w:jc w:val="both"/>
        <w:rPr>
          <w:b w:val="false"/>
          <w:b w:val="false"/>
          <w:bCs w:val="false"/>
          <w:i w:val="false"/>
          <w:i w:val="false"/>
          <w:caps w:val="false"/>
          <w:smallCaps w:val="false"/>
          <w:strike w:val="false"/>
          <w:dstrike w:val="false"/>
          <w:color w:val="2A6099"/>
          <w:sz w:val="28"/>
          <w:szCs w:val="28"/>
          <w:u w:val="none"/>
          <w:lang w:val="uk-UA" w:bidi="ar-SA"/>
        </w:rPr>
      </w:pPr>
      <w:bookmarkStart w:id="5" w:name="n52"/>
      <w:bookmarkEnd w:id="5"/>
      <w:r>
        <w:rPr>
          <w:b w:val="false"/>
          <w:bCs w:val="false"/>
          <w:i w:val="false"/>
          <w:caps w:val="false"/>
          <w:smallCaps w:val="false"/>
          <w:strike w:val="false"/>
          <w:dstrike w:val="false"/>
          <w:color w:val="2A6099"/>
          <w:sz w:val="28"/>
          <w:szCs w:val="28"/>
          <w:u w:val="none"/>
          <w:lang w:val="uk-UA" w:bidi="ar-SA"/>
        </w:rPr>
        <w:t>3.16. Організовує роботу та бере участь у службовому розслідуванні, яке проводиться з метою виявлення причин та умов, що призвели до вчинення корупційного або пов’язаного з корупцією правопорушення або невиконання вимог Закону в інший спосіб, за поданням спеціально уповноваженого суб’єкта у сфері протидії корупції або приписом Національного агентства.</w:t>
      </w:r>
    </w:p>
    <w:p>
      <w:pPr>
        <w:pStyle w:val="Style18"/>
        <w:spacing w:lineRule="auto" w:line="240" w:before="0" w:after="0"/>
        <w:ind w:left="0" w:right="0" w:firstLine="450"/>
        <w:jc w:val="both"/>
        <w:rPr>
          <w:color w:val="2A6099"/>
        </w:rPr>
      </w:pPr>
      <w:bookmarkStart w:id="6" w:name="n53"/>
      <w:bookmarkEnd w:id="6"/>
      <w:r>
        <w:rPr>
          <w:b w:val="false"/>
          <w:bCs w:val="false"/>
          <w:i w:val="false"/>
          <w:caps w:val="false"/>
          <w:smallCaps w:val="false"/>
          <w:strike w:val="false"/>
          <w:dstrike w:val="false"/>
          <w:color w:val="2A6099"/>
          <w:sz w:val="28"/>
          <w:szCs w:val="28"/>
          <w:u w:val="none"/>
          <w:lang w:val="uk-UA" w:bidi="ar-SA"/>
        </w:rPr>
        <w:t xml:space="preserve">3.17. Веде облік працівників </w:t>
      </w:r>
      <w:r>
        <w:rPr>
          <w:rFonts w:eastAsia="Times New Roman" w:cs="Times New Roman"/>
          <w:b w:val="false"/>
          <w:bCs w:val="false"/>
          <w:i w:val="false"/>
          <w:caps w:val="false"/>
          <w:smallCaps w:val="false"/>
          <w:strike w:val="false"/>
          <w:dstrike w:val="false"/>
          <w:color w:val="2A6099"/>
          <w:kern w:val="0"/>
          <w:sz w:val="28"/>
          <w:szCs w:val="28"/>
          <w:u w:val="none"/>
          <w:lang w:val="uk-UA" w:eastAsia="ru-RU" w:bidi="ar-SA"/>
        </w:rPr>
        <w:t>виконавчого комітету Покровської міської ради</w:t>
      </w:r>
      <w:r>
        <w:rPr>
          <w:b w:val="false"/>
          <w:bCs w:val="false"/>
          <w:i w:val="false"/>
          <w:caps w:val="false"/>
          <w:smallCaps w:val="false"/>
          <w:strike w:val="false"/>
          <w:dstrike w:val="false"/>
          <w:color w:val="2A6099"/>
          <w:sz w:val="28"/>
          <w:szCs w:val="28"/>
          <w:u w:val="none"/>
          <w:lang w:val="uk-UA" w:bidi="ar-SA"/>
        </w:rPr>
        <w:t>, притягнутих до відповідальності за вчинення корупційних правопорушень або правопорушень, пов’язаних з корупцією.</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3.18. Візує проекти наказів (розпоряджень) з основної діяльності, адміністративно-господарських питань, а також проєкти наказів (розпоряджень) з кадрових питань (особового складу) залежно від їх видів.</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3.19. Щопівроку надає Національному агентству інформацію Відділу та результатів його діяльності.</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3.20. Щороку до 15 лютого року, наступного за звітним, забезпечує подання до Національного агентства інформації, необхідної для підготовки національної доповіді щодо реалізації засад антикорупційної політики відповідно до статті 20 Закону.</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 xml:space="preserve">3.21. Взаємодіє з уповноваженими підрозділами (уповноваженими особами) інших відповідальних суб’єктів, Національним агентством, іншими спеціально уповноваженими суб’єктами у сфері протидії корупції. </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3.22. Організовує прийом, реєстрацію та облік Запитів, що надійшли до Покровської міської ради, її виконавчого комітету, як суб’єкта відносин у сфері доступу до публічної інформації, та розпорядником якої є Покровська міська рада та її виконавчий комітет.</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3.23. Здійснює контроль за порядком надання відповідей на Запити безпосереднім виконавцем у відповідності до Закону України «Про доступ до публічної інформації».</w:t>
      </w:r>
    </w:p>
    <w:p>
      <w:pPr>
        <w:pStyle w:val="Style18"/>
        <w:spacing w:lineRule="auto" w:line="240" w:before="0" w:after="0"/>
        <w:ind w:left="0" w:right="0" w:firstLine="450"/>
        <w:jc w:val="both"/>
        <w:rPr>
          <w:color w:val="2A6099"/>
          <w:sz w:val="28"/>
          <w:szCs w:val="28"/>
          <w:lang w:val="uk-UA" w:bidi="ar-SA"/>
        </w:rPr>
      </w:pPr>
      <w:r>
        <w:rPr>
          <w:color w:val="2A6099"/>
          <w:sz w:val="28"/>
          <w:szCs w:val="28"/>
          <w:lang w:val="uk-UA" w:bidi="ar-SA"/>
        </w:rPr>
        <w:t>3.24. Здійснює аналіз та систематизацію Запитів за галузевою та іншими ознаками. Забезпечує оприлюднення на офіційному веб-сайті Покровської міської ради інформації про реалізацію Закону України «Про доступ до публічної інформації.</w:t>
      </w:r>
    </w:p>
    <w:p>
      <w:pPr>
        <w:pStyle w:val="Normal"/>
        <w:spacing w:lineRule="auto" w:line="240" w:before="0" w:after="0"/>
        <w:ind w:left="0" w:right="0" w:firstLine="567"/>
        <w:jc w:val="both"/>
        <w:rPr>
          <w:color w:val="2A6099"/>
          <w:sz w:val="20"/>
          <w:szCs w:val="20"/>
          <w:lang w:val="uk-UA" w:bidi="ar-SA"/>
        </w:rPr>
      </w:pPr>
      <w:r>
        <w:rPr>
          <w:color w:val="2A6099"/>
          <w:sz w:val="20"/>
          <w:szCs w:val="20"/>
          <w:lang w:val="uk-UA" w:bidi="ar-SA"/>
        </w:rPr>
      </w:r>
    </w:p>
    <w:p>
      <w:pPr>
        <w:pStyle w:val="Normal"/>
        <w:spacing w:lineRule="auto" w:line="240" w:before="0" w:after="0"/>
        <w:ind w:left="0" w:right="0" w:firstLine="567"/>
        <w:jc w:val="both"/>
        <w:rPr>
          <w:color w:val="2A6099"/>
          <w:sz w:val="20"/>
          <w:szCs w:val="20"/>
          <w:lang w:val="uk-UA" w:bidi="ar-SA"/>
        </w:rPr>
      </w:pPr>
      <w:r>
        <w:rPr>
          <w:color w:val="2A6099"/>
          <w:sz w:val="20"/>
          <w:szCs w:val="20"/>
          <w:lang w:val="uk-UA" w:bidi="ar-SA"/>
        </w:rPr>
      </w:r>
    </w:p>
    <w:p>
      <w:pPr>
        <w:pStyle w:val="Normal"/>
        <w:spacing w:lineRule="auto" w:line="240" w:before="0" w:after="0"/>
        <w:jc w:val="center"/>
        <w:rPr>
          <w:b/>
          <w:b/>
          <w:bCs/>
          <w:color w:val="2A6099"/>
          <w:sz w:val="28"/>
          <w:szCs w:val="28"/>
          <w:lang w:val="uk-UA" w:bidi="ar-SA"/>
        </w:rPr>
      </w:pPr>
      <w:r>
        <w:rPr>
          <w:b/>
          <w:bCs/>
          <w:color w:val="2A6099"/>
          <w:sz w:val="28"/>
          <w:szCs w:val="28"/>
          <w:lang w:val="uk-UA" w:bidi="ar-SA"/>
        </w:rPr>
        <w:t>4. ПРАВА ВІДДІЛУ  ТА ОБОВ’ЯЗКИ</w:t>
      </w:r>
    </w:p>
    <w:p>
      <w:pPr>
        <w:pStyle w:val="Normal"/>
        <w:spacing w:lineRule="auto" w:line="240" w:before="0" w:after="0"/>
        <w:jc w:val="both"/>
        <w:rPr>
          <w:color w:val="2A6099"/>
        </w:rPr>
      </w:pPr>
      <w:r>
        <w:rPr>
          <w:color w:val="2A6099"/>
          <w:sz w:val="28"/>
          <w:szCs w:val="28"/>
          <w:lang w:val="uk-UA" w:bidi="ar-SA"/>
        </w:rPr>
        <w:t xml:space="preserve">       </w:t>
      </w:r>
      <w:r>
        <w:rPr>
          <w:color w:val="2A6099"/>
          <w:sz w:val="28"/>
          <w:szCs w:val="28"/>
          <w:lang w:val="uk-UA" w:bidi="ar-SA"/>
        </w:rPr>
        <w:t>Відділ має право:</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4.1. Витребувати, відповідно до пункту 1 частини другої статті 53-9 Закону, від посадових осіб виконавчого комітету Покровської міської ради та працівників Підприємств документи, у тому числі ті, що містять інформацію з обмеженим доступом (крім державної таємниці), та робити чи отримувати їх копії.</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 xml:space="preserve">4.2. </w:t>
      </w:r>
      <w:r>
        <w:rPr>
          <w:rFonts w:eastAsia="Times New Roman" w:cs="Times New Roman"/>
          <w:b w:val="false"/>
          <w:bCs w:val="false"/>
          <w:i w:val="false"/>
          <w:caps w:val="false"/>
          <w:smallCaps w:val="false"/>
          <w:strike w:val="false"/>
          <w:dstrike w:val="false"/>
          <w:color w:val="2A6099"/>
          <w:kern w:val="2"/>
          <w:sz w:val="28"/>
          <w:szCs w:val="28"/>
          <w:u w:val="none"/>
          <w:lang w:val="uk-UA" w:eastAsia="zh-CN" w:bidi="ar-SA"/>
        </w:rPr>
        <w:t>Запрошувати</w:t>
      </w:r>
      <w:r>
        <w:rPr>
          <w:b w:val="false"/>
          <w:bCs w:val="false"/>
          <w:i w:val="false"/>
          <w:caps w:val="false"/>
          <w:smallCaps w:val="false"/>
          <w:strike w:val="false"/>
          <w:dstrike w:val="false"/>
          <w:color w:val="2A6099"/>
          <w:sz w:val="28"/>
          <w:szCs w:val="28"/>
          <w:u w:val="none"/>
          <w:lang w:val="uk-UA" w:bidi="ar-SA"/>
        </w:rPr>
        <w:t xml:space="preserve"> та опитувати осіб, дії або бездіяльність яких стосуються повідомлених викривачем фактів.</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4.3.Звертатися до Національного агентства щодо порушених прав викривача, його близьких осіб.</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4.4. Виконувати інші визначені Законом повноваження, спрямовані на всебічний розгляд повідомлень викривачів та захист їхніх прав і свобод.</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4.5. Отримувати від посадових виконавчого комітету Покровської міської ради та працівників Підприємств письмові пояснення з приводу обставин, що можуть свідчити про порушення вимог Закону щодо запобігання та врегулювання конфлікту інтересів та інших передбачених вимог та обмежень.</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4.6. Мати доступ до документів та інформації, розпорядником яких є Покровська міська рада та її виконавчий комітет, Підприємства, з урахуванням обмежень, встановлених законом.</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4.7. Брати участь та проводити для працівників виконавчого комітету Покровської міської ради та працівників Підприємств внутрішні навчання, а також ініціювати проведення нарад з питань запобігання і виявлення корупції.</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4.8. Здійснювати контроль за дотриманням антикорупційного законодавства, у тому числі розгляд повідомлень про порушення вимог Закону, у тому числі на Підприємствах.</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4.9. Надсилати за підписом міського голови запити до територіальних (міжрегіональних) органів, юридичних осiб, з метою отримання від них інформації та матеріалів, необхідних для виконання покладених на Відділ завдань.</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4.10. Вносити подання міському голові про притягнення винних осіб до дисциплінарної відповідальності на виконання повноважень у сфері захисту викривачів.</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4.11. Ініціювати перед міським головою питання проведення перевірки організації роботи із запобігання і виявлення корупції на Підприємствах.</w:t>
      </w:r>
    </w:p>
    <w:p>
      <w:pPr>
        <w:pStyle w:val="Normal"/>
        <w:spacing w:lineRule="auto" w:line="240" w:before="0" w:after="0"/>
        <w:ind w:left="0" w:right="0" w:hanging="0"/>
        <w:jc w:val="both"/>
        <w:rPr>
          <w:color w:val="2A6099"/>
        </w:rPr>
      </w:pPr>
      <w:r>
        <w:rPr>
          <w:b w:val="false"/>
          <w:bCs w:val="false"/>
          <w:i w:val="false"/>
          <w:caps w:val="false"/>
          <w:smallCaps w:val="false"/>
          <w:strike w:val="false"/>
          <w:dstrike w:val="false"/>
          <w:color w:val="2A6099"/>
          <w:sz w:val="28"/>
          <w:szCs w:val="28"/>
          <w:u w:val="none"/>
          <w:lang w:val="uk-UA" w:bidi="ar-SA"/>
        </w:rPr>
        <w:t xml:space="preserve">    </w:t>
      </w:r>
      <w:r>
        <w:rPr>
          <w:b w:val="false"/>
          <w:bCs w:val="false"/>
          <w:i w:val="false"/>
          <w:caps w:val="false"/>
          <w:smallCaps w:val="false"/>
          <w:strike w:val="false"/>
          <w:dstrike w:val="false"/>
          <w:color w:val="2A6099"/>
          <w:sz w:val="28"/>
          <w:szCs w:val="28"/>
          <w:u w:val="none"/>
          <w:lang w:val="uk-UA" w:bidi="ar-SA"/>
        </w:rPr>
        <w:t xml:space="preserve">4.12. Проводити аналіз потенційних та наявних контрагентів Покровської міської ради її виконавчого комітету та надавати інформацію про них міському голові. </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r>
    </w:p>
    <w:p>
      <w:pPr>
        <w:pStyle w:val="Normal"/>
        <w:spacing w:lineRule="auto" w:line="240" w:before="0" w:after="0"/>
        <w:jc w:val="center"/>
        <w:rPr>
          <w:b/>
          <w:b/>
          <w:bCs/>
          <w:color w:val="2A6099"/>
          <w:sz w:val="28"/>
          <w:szCs w:val="28"/>
          <w:lang w:val="uk-UA" w:bidi="ar-SA"/>
        </w:rPr>
      </w:pPr>
      <w:r>
        <w:rPr>
          <w:b/>
          <w:bCs/>
          <w:color w:val="2A6099"/>
          <w:sz w:val="28"/>
          <w:szCs w:val="28"/>
          <w:lang w:val="uk-UA" w:bidi="ar-SA"/>
        </w:rPr>
        <w:t>5. КЕРІВНИЦТВО</w:t>
      </w:r>
    </w:p>
    <w:p>
      <w:pPr>
        <w:pStyle w:val="Normal"/>
        <w:spacing w:lineRule="auto" w:line="240" w:before="0" w:after="0"/>
        <w:ind w:left="0" w:right="0" w:firstLine="567"/>
        <w:jc w:val="both"/>
        <w:rPr>
          <w:rFonts w:eastAsia="Times New Roman" w:cs="Times New Roman"/>
          <w:b w:val="false"/>
          <w:b w:val="false"/>
          <w:i w:val="false"/>
          <w:i w:val="false"/>
          <w:caps w:val="false"/>
          <w:smallCaps w:val="false"/>
          <w:strike w:val="false"/>
          <w:dstrike w:val="false"/>
          <w:color w:val="2A6099"/>
          <w:spacing w:val="0"/>
          <w:kern w:val="0"/>
          <w:sz w:val="28"/>
          <w:szCs w:val="28"/>
          <w:u w:val="none"/>
          <w:lang w:val="uk-UA" w:eastAsia="ru-RU" w:bidi="ar-SA"/>
        </w:rPr>
      </w:pPr>
      <w:r>
        <w:rPr>
          <w:rFonts w:eastAsia="Times New Roman" w:cs="Times New Roman"/>
          <w:b w:val="false"/>
          <w:i w:val="false"/>
          <w:caps w:val="false"/>
          <w:smallCaps w:val="false"/>
          <w:strike w:val="false"/>
          <w:dstrike w:val="false"/>
          <w:color w:val="2A6099"/>
          <w:spacing w:val="0"/>
          <w:kern w:val="0"/>
          <w:sz w:val="28"/>
          <w:szCs w:val="28"/>
          <w:u w:val="none"/>
          <w:lang w:val="uk-UA" w:eastAsia="ru-RU" w:bidi="ar-SA"/>
        </w:rPr>
        <w:t>5.1. Відділ очолює начальник, який призначається на посаду та звільняється з посади міським головою у порядку, встановленому чинним законодавством України.</w:t>
      </w:r>
    </w:p>
    <w:p>
      <w:pPr>
        <w:pStyle w:val="Normal"/>
        <w:spacing w:lineRule="auto" w:line="240" w:before="0" w:after="0"/>
        <w:ind w:left="0" w:right="0" w:firstLine="567"/>
        <w:jc w:val="both"/>
        <w:rPr>
          <w:rFonts w:eastAsia="Times New Roman" w:cs="Times New Roman"/>
          <w:b w:val="false"/>
          <w:b w:val="false"/>
          <w:i w:val="false"/>
          <w:i w:val="false"/>
          <w:caps w:val="false"/>
          <w:smallCaps w:val="false"/>
          <w:strike w:val="false"/>
          <w:dstrike w:val="false"/>
          <w:color w:val="2A6099"/>
          <w:spacing w:val="0"/>
          <w:kern w:val="0"/>
          <w:sz w:val="28"/>
          <w:szCs w:val="28"/>
          <w:u w:val="none"/>
          <w:lang w:val="uk-UA" w:eastAsia="ru-RU" w:bidi="ar-SA"/>
        </w:rPr>
      </w:pPr>
      <w:r>
        <w:rPr>
          <w:rFonts w:eastAsia="Times New Roman" w:cs="Times New Roman"/>
          <w:b w:val="false"/>
          <w:i w:val="false"/>
          <w:caps w:val="false"/>
          <w:smallCaps w:val="false"/>
          <w:strike w:val="false"/>
          <w:dstrike w:val="false"/>
          <w:color w:val="2A6099"/>
          <w:spacing w:val="0"/>
          <w:kern w:val="0"/>
          <w:sz w:val="28"/>
          <w:szCs w:val="28"/>
          <w:u w:val="none"/>
          <w:lang w:val="uk-UA" w:eastAsia="ru-RU" w:bidi="ar-SA"/>
        </w:rPr>
        <w:t>5.2. Начальник відділу підзвітний і підконтрольний міському голові.</w:t>
      </w:r>
    </w:p>
    <w:p>
      <w:pPr>
        <w:pStyle w:val="Normal"/>
        <w:spacing w:lineRule="auto" w:line="240" w:before="0" w:after="0"/>
        <w:ind w:left="0" w:right="0" w:firstLine="567"/>
        <w:jc w:val="both"/>
        <w:rPr>
          <w:rFonts w:eastAsia="Times New Roman" w:cs="Times New Roman"/>
          <w:b w:val="false"/>
          <w:b w:val="false"/>
          <w:i w:val="false"/>
          <w:i w:val="false"/>
          <w:caps w:val="false"/>
          <w:smallCaps w:val="false"/>
          <w:strike w:val="false"/>
          <w:dstrike w:val="false"/>
          <w:color w:val="2A6099"/>
          <w:spacing w:val="0"/>
          <w:kern w:val="0"/>
          <w:sz w:val="28"/>
          <w:szCs w:val="28"/>
          <w:u w:val="none"/>
          <w:lang w:val="uk-UA" w:eastAsia="ru-RU" w:bidi="ar-SA"/>
        </w:rPr>
      </w:pPr>
      <w:r>
        <w:rPr>
          <w:rFonts w:eastAsia="Times New Roman" w:cs="Times New Roman"/>
          <w:b w:val="false"/>
          <w:i w:val="false"/>
          <w:caps w:val="false"/>
          <w:smallCaps w:val="false"/>
          <w:strike w:val="false"/>
          <w:dstrike w:val="false"/>
          <w:color w:val="2A6099"/>
          <w:spacing w:val="0"/>
          <w:kern w:val="0"/>
          <w:sz w:val="28"/>
          <w:szCs w:val="28"/>
          <w:u w:val="none"/>
          <w:lang w:val="uk-UA" w:eastAsia="ru-RU" w:bidi="ar-SA"/>
        </w:rPr>
        <w:t xml:space="preserve">5.3. Начальник відділу є посадовою особою місцевого самоврядування. </w:t>
      </w:r>
    </w:p>
    <w:p>
      <w:pPr>
        <w:pStyle w:val="Normal"/>
        <w:spacing w:lineRule="auto" w:line="240" w:before="0" w:after="0"/>
        <w:ind w:left="0" w:right="0" w:firstLine="567"/>
        <w:jc w:val="both"/>
        <w:rPr>
          <w:rFonts w:eastAsia="Times New Roman" w:cs="Times New Roman"/>
          <w:b w:val="false"/>
          <w:b w:val="false"/>
          <w:i w:val="false"/>
          <w:i w:val="false"/>
          <w:caps w:val="false"/>
          <w:smallCaps w:val="false"/>
          <w:strike w:val="false"/>
          <w:dstrike w:val="false"/>
          <w:color w:val="2A6099"/>
          <w:spacing w:val="0"/>
          <w:kern w:val="0"/>
          <w:sz w:val="28"/>
          <w:szCs w:val="28"/>
          <w:u w:val="none"/>
          <w:lang w:val="uk-UA" w:eastAsia="ru-RU" w:bidi="ar-SA"/>
        </w:rPr>
      </w:pPr>
      <w:r>
        <w:rPr>
          <w:rFonts w:eastAsia="Times New Roman" w:cs="Times New Roman"/>
          <w:b w:val="false"/>
          <w:i w:val="false"/>
          <w:caps w:val="false"/>
          <w:smallCaps w:val="false"/>
          <w:strike w:val="false"/>
          <w:dstrike w:val="false"/>
          <w:color w:val="2A6099"/>
          <w:spacing w:val="0"/>
          <w:kern w:val="0"/>
          <w:sz w:val="28"/>
          <w:szCs w:val="28"/>
          <w:u w:val="none"/>
          <w:lang w:val="uk-UA" w:eastAsia="ru-RU" w:bidi="ar-SA"/>
        </w:rPr>
        <w:t>5.4. Начальник відділу повинен мати повну вищу освіту за освітньо-кваліфікаційним рівнем магістра, спеціаліста, стаж роботи за фахом в органах місцевого самоврядування за фахом на службі в органах місцевого самоврядування та державній службі на керівних посадах не менше 3 років, або при необхідності (виходячи із виконання виконавчим органом основних завдань та функцій) стаж роботи за фахом на керівних посадах в інших сферах управління не менше 4 років.</w:t>
      </w:r>
    </w:p>
    <w:p>
      <w:pPr>
        <w:pStyle w:val="Normal"/>
        <w:spacing w:lineRule="auto" w:line="240" w:before="0" w:after="0"/>
        <w:ind w:left="0" w:right="0" w:firstLine="567"/>
        <w:jc w:val="both"/>
        <w:rPr>
          <w:rFonts w:eastAsia="Times New Roman" w:cs="Times New Roman"/>
          <w:b w:val="false"/>
          <w:b w:val="false"/>
          <w:i w:val="false"/>
          <w:i w:val="false"/>
          <w:caps w:val="false"/>
          <w:smallCaps w:val="false"/>
          <w:strike w:val="false"/>
          <w:dstrike w:val="false"/>
          <w:color w:val="2A6099"/>
          <w:spacing w:val="0"/>
          <w:kern w:val="0"/>
          <w:sz w:val="28"/>
          <w:szCs w:val="28"/>
          <w:u w:val="none"/>
          <w:lang w:val="uk-UA" w:eastAsia="ru-RU" w:bidi="ar-SA"/>
        </w:rPr>
      </w:pPr>
      <w:r>
        <w:rPr>
          <w:rFonts w:eastAsia="Times New Roman" w:cs="Times New Roman"/>
          <w:b w:val="false"/>
          <w:i w:val="false"/>
          <w:caps w:val="false"/>
          <w:smallCaps w:val="false"/>
          <w:strike w:val="false"/>
          <w:dstrike w:val="false"/>
          <w:color w:val="2A6099"/>
          <w:spacing w:val="0"/>
          <w:kern w:val="0"/>
          <w:sz w:val="28"/>
          <w:szCs w:val="28"/>
          <w:u w:val="none"/>
          <w:lang w:val="uk-UA" w:eastAsia="ru-RU" w:bidi="ar-SA"/>
        </w:rPr>
        <w:t>5.5. У разі відсутності начальника відділу у зв’язку з тимчасовою непрацездатністю, перебуванням у відпустці та з інших причин, його обов’язки виконує інша особа (за її згодою), визначена міським головою.</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r>
    </w:p>
    <w:p>
      <w:pPr>
        <w:pStyle w:val="Normal"/>
        <w:tabs>
          <w:tab w:val="clear" w:pos="708"/>
          <w:tab w:val="left" w:pos="567" w:leader="none"/>
        </w:tabs>
        <w:spacing w:lineRule="auto" w:line="240" w:before="0" w:after="0"/>
        <w:ind w:left="0" w:right="0" w:hanging="0"/>
        <w:jc w:val="center"/>
        <w:rPr>
          <w:color w:val="2A6099"/>
        </w:rPr>
      </w:pPr>
      <w:r>
        <w:rPr>
          <w:rFonts w:eastAsia="Times New Roman" w:cs="Times New Roman"/>
          <w:b/>
          <w:bCs/>
          <w:color w:val="2A6099"/>
          <w:kern w:val="0"/>
          <w:sz w:val="28"/>
          <w:szCs w:val="28"/>
          <w:lang w:val="uk-UA" w:eastAsia="ru-RU" w:bidi="ar-SA"/>
        </w:rPr>
        <w:t>6</w:t>
      </w:r>
      <w:r>
        <w:rPr>
          <w:b/>
          <w:bCs/>
          <w:color w:val="2A6099"/>
          <w:sz w:val="28"/>
          <w:szCs w:val="28"/>
          <w:lang w:val="uk-UA" w:bidi="ar-SA"/>
        </w:rPr>
        <w:t>. ВІДПОВІДАЛЬНІСТЬ</w:t>
      </w:r>
    </w:p>
    <w:p>
      <w:pPr>
        <w:pStyle w:val="Normal"/>
        <w:spacing w:lineRule="auto" w:line="240" w:before="0" w:after="0"/>
        <w:ind w:left="0" w:right="0" w:firstLine="567"/>
        <w:jc w:val="both"/>
        <w:rPr>
          <w:color w:val="2A6099"/>
        </w:rPr>
      </w:pPr>
      <w:r>
        <w:rPr>
          <w:color w:val="2A6099"/>
          <w:sz w:val="28"/>
          <w:szCs w:val="28"/>
          <w:lang w:val="uk-UA" w:bidi="ar-SA"/>
        </w:rPr>
        <w:t xml:space="preserve"> </w:t>
      </w:r>
      <w:r>
        <w:rPr>
          <w:color w:val="2A6099"/>
          <w:sz w:val="28"/>
          <w:szCs w:val="28"/>
          <w:lang w:val="uk-UA" w:bidi="ar-SA"/>
        </w:rPr>
        <w:t>Начальник Відділу несе персональну відповідальність за:</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6.1. Невиконання або неналежне виконання покладених на Відділ цим Положенням завдань, функцій та повноважень.</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6.2. Недостовірність даних, які подаються міській раді, міському голові, виконкому міської ради, державним органам.</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6.3. Порушення вимог законів України «Про місцеве самоврядування в Україні», «Про службу в органах місцевого самоврядування», «Про очищення влади».</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6.4. Порушення вимог, заборон і обмежень передбачених Законом України «Про запобігання корупції», зокрема, щодо зайняття іншою оплачуваною роботою (за винятком зазначеним у ст.25 Закону); входження до складу правління, інших виконавчих чи контрольних органів; використання своїх службових повноважень; безпосередньої або через інших осіб вимоги, прохання, одержання подарунків; спільної роботи близьких осіб прямого підпорядкування; розголошення або використання інформації, яка стала їм відома у зв’язку із службовою діяльністю; запобігання та врегулювання конфлікту інтересів.</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6.5. Недотримання Загальних правил етичної поведінки державних службовців та посадових осіб місцевого самоврядування.</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6.6. Порушення права на доступ до публічної інформації, у тому числі неякісне або несвоєчасне опрацювання запитів на інформацію.</w:t>
      </w:r>
    </w:p>
    <w:p>
      <w:pPr>
        <w:pStyle w:val="Normal"/>
        <w:spacing w:lineRule="auto" w:line="240" w:before="0" w:after="0"/>
        <w:ind w:left="0" w:right="0" w:firstLine="567"/>
        <w:jc w:val="both"/>
        <w:rPr>
          <w:color w:val="2A6099"/>
          <w:sz w:val="28"/>
          <w:szCs w:val="28"/>
          <w:lang w:val="uk-UA" w:bidi="ar-SA"/>
        </w:rPr>
      </w:pPr>
      <w:r>
        <w:rPr>
          <w:color w:val="2A6099"/>
          <w:sz w:val="28"/>
          <w:szCs w:val="28"/>
          <w:lang w:val="uk-UA" w:bidi="ar-SA"/>
        </w:rPr>
        <w:t>6.7. Порушення правил внутрішнього трудового розпорядку, інструкції протипожежної безпеки.</w:t>
      </w:r>
    </w:p>
    <w:p>
      <w:pPr>
        <w:pStyle w:val="Normal"/>
        <w:spacing w:lineRule="auto" w:line="240" w:before="0" w:after="0"/>
        <w:ind w:left="0" w:right="0" w:firstLine="567"/>
        <w:jc w:val="center"/>
        <w:rPr>
          <w:color w:val="2A6099"/>
          <w:sz w:val="24"/>
          <w:szCs w:val="24"/>
          <w:lang w:val="uk-UA" w:bidi="ar-SA"/>
        </w:rPr>
      </w:pPr>
      <w:r>
        <w:rPr>
          <w:color w:val="2A6099"/>
          <w:sz w:val="24"/>
          <w:szCs w:val="24"/>
          <w:lang w:val="uk-UA" w:bidi="ar-SA"/>
        </w:rPr>
      </w:r>
    </w:p>
    <w:p>
      <w:pPr>
        <w:pStyle w:val="Normal"/>
        <w:spacing w:lineRule="auto" w:line="240" w:before="0" w:after="0"/>
        <w:jc w:val="center"/>
        <w:rPr>
          <w:b/>
          <w:b/>
          <w:bCs/>
          <w:color w:val="2A6099"/>
          <w:sz w:val="28"/>
          <w:szCs w:val="28"/>
          <w:lang w:val="uk-UA" w:bidi="ar-SA"/>
        </w:rPr>
      </w:pPr>
      <w:r>
        <w:rPr>
          <w:b/>
          <w:bCs/>
          <w:color w:val="2A6099"/>
          <w:sz w:val="28"/>
          <w:szCs w:val="28"/>
          <w:lang w:val="uk-UA" w:bidi="ar-SA"/>
        </w:rPr>
        <w:t>7. ВЗАЄМОВІДНОСИНИ З ІНШИМИ ПІДРОЗДІЛАМИ</w:t>
      </w:r>
    </w:p>
    <w:p>
      <w:pPr>
        <w:pStyle w:val="Normal"/>
        <w:spacing w:lineRule="auto" w:line="240" w:before="0" w:after="0"/>
        <w:ind w:left="0" w:right="0" w:firstLine="567"/>
        <w:jc w:val="both"/>
        <w:rPr>
          <w:bCs/>
          <w:color w:val="2A6099"/>
          <w:sz w:val="28"/>
          <w:szCs w:val="28"/>
          <w:lang w:val="uk-UA" w:bidi="ar-SA"/>
        </w:rPr>
      </w:pPr>
      <w:r>
        <w:rPr>
          <w:bCs/>
          <w:color w:val="2A6099"/>
          <w:sz w:val="28"/>
          <w:szCs w:val="28"/>
          <w:lang w:val="uk-UA" w:bidi="ar-SA"/>
        </w:rPr>
        <w:t>7.1. Відділ під час виконання покладених на нього завдань взаємодіє з іншими підприємствами, установами та організаціями усіх форм власності, об’єднаннями громадян та громадянами.</w:t>
      </w:r>
    </w:p>
    <w:p>
      <w:pPr>
        <w:pStyle w:val="Normal"/>
        <w:spacing w:lineRule="auto" w:line="240" w:before="0" w:after="0"/>
        <w:ind w:left="0" w:right="0" w:firstLine="567"/>
        <w:jc w:val="center"/>
        <w:rPr>
          <w:bCs/>
          <w:color w:val="2A6099"/>
          <w:sz w:val="28"/>
          <w:szCs w:val="28"/>
          <w:lang w:val="uk-UA" w:bidi="ar-SA"/>
        </w:rPr>
      </w:pPr>
      <w:r>
        <w:rPr>
          <w:bCs/>
          <w:color w:val="2A6099"/>
          <w:sz w:val="28"/>
          <w:szCs w:val="28"/>
          <w:lang w:val="uk-UA" w:bidi="ar-SA"/>
        </w:rPr>
      </w:r>
    </w:p>
    <w:p>
      <w:pPr>
        <w:pStyle w:val="Normal"/>
        <w:spacing w:lineRule="auto" w:line="240" w:before="0" w:after="0"/>
        <w:jc w:val="left"/>
        <w:rPr>
          <w:b w:val="false"/>
          <w:b w:val="false"/>
          <w:bCs w:val="false"/>
          <w:color w:val="2A6099"/>
          <w:sz w:val="28"/>
          <w:szCs w:val="28"/>
          <w:lang w:val="uk-UA" w:bidi="ar-SA"/>
        </w:rPr>
      </w:pPr>
      <w:r>
        <w:rPr>
          <w:b w:val="false"/>
          <w:bCs w:val="false"/>
          <w:color w:val="2A6099"/>
          <w:sz w:val="28"/>
          <w:szCs w:val="28"/>
          <w:lang w:val="uk-UA" w:bidi="ar-SA"/>
        </w:rPr>
        <w:t xml:space="preserve">Начальник відділу з питань </w:t>
      </w:r>
    </w:p>
    <w:p>
      <w:pPr>
        <w:pStyle w:val="Normal"/>
        <w:spacing w:lineRule="auto" w:line="240" w:before="0" w:after="0"/>
        <w:jc w:val="left"/>
        <w:rPr>
          <w:b w:val="false"/>
          <w:b w:val="false"/>
          <w:bCs w:val="false"/>
          <w:color w:val="2A6099"/>
          <w:sz w:val="28"/>
          <w:szCs w:val="28"/>
          <w:lang w:val="uk-UA" w:bidi="ar-SA"/>
        </w:rPr>
      </w:pPr>
      <w:r>
        <w:rPr>
          <w:b w:val="false"/>
          <w:bCs w:val="false"/>
          <w:color w:val="2A6099"/>
          <w:sz w:val="28"/>
          <w:szCs w:val="28"/>
          <w:lang w:val="uk-UA" w:bidi="ar-SA"/>
        </w:rPr>
        <w:t>запобігання та протидії корупції</w:t>
        <w:tab/>
        <w:tab/>
        <w:tab/>
        <w:tab/>
        <w:tab/>
        <w:t xml:space="preserve">   Т.А. Горчакова</w:t>
      </w:r>
    </w:p>
    <w:p>
      <w:pPr>
        <w:pStyle w:val="Normal"/>
        <w:spacing w:lineRule="auto" w:line="240" w:before="0" w:after="0"/>
        <w:jc w:val="left"/>
        <w:rPr>
          <w:b w:val="false"/>
          <w:b w:val="false"/>
          <w:bCs w:val="false"/>
          <w:sz w:val="28"/>
          <w:szCs w:val="28"/>
          <w:lang w:val="uk-UA" w:eastAsia="zh-CN" w:bidi="ar-SA"/>
        </w:rPr>
      </w:pPr>
      <w:bookmarkStart w:id="7" w:name="__DdeLink__3431_1463845197"/>
      <w:r>
        <w:rPr>
          <w:b w:val="false"/>
          <w:bCs w:val="false"/>
          <w:i/>
          <w:iCs/>
          <w:color w:val="2A6099"/>
          <w:sz w:val="28"/>
          <w:szCs w:val="28"/>
          <w:lang w:val="uk-UA" w:eastAsia="zh-CN" w:bidi="ar-SA"/>
        </w:rPr>
        <w:t>(Положення викладено в новій редакції згідно з рішенням 57 сесії міської ради 7 скликання від 29.05.2020 №6)</w:t>
      </w:r>
      <w:r>
        <w:rPr>
          <w:b/>
          <w:bCs/>
          <w:color w:val="000000"/>
          <w:sz w:val="28"/>
          <w:szCs w:val="28"/>
          <w:lang w:val="uk-UA" w:eastAsia="zh-CN" w:bidi="ar-SA"/>
        </w:rPr>
        <w:t xml:space="preserve"> </w:t>
      </w:r>
      <w:bookmarkEnd w:id="7"/>
      <w:r>
        <w:rPr>
          <w:b/>
          <w:bCs/>
          <w:color w:val="000000"/>
          <w:sz w:val="28"/>
          <w:szCs w:val="28"/>
          <w:lang w:val="uk-UA" w:eastAsia="zh-CN" w:bidi="ar-SA"/>
        </w:rPr>
        <w:t xml:space="preserve">                                                                                    </w:t>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both"/>
        <w:rPr>
          <w:rFonts w:cs="Times New Roman"/>
          <w:sz w:val="28"/>
          <w:szCs w:val="28"/>
          <w:lang w:val="uk-UA"/>
        </w:rPr>
      </w:pPr>
      <w:r>
        <w:rPr>
          <w:rFonts w:cs="Times New Roman"/>
          <w:sz w:val="28"/>
          <w:szCs w:val="28"/>
          <w:lang w:val="uk-UA"/>
        </w:rPr>
        <w:t>Заступник міського голови</w:t>
      </w:r>
    </w:p>
    <w:p>
      <w:pPr>
        <w:pStyle w:val="Normal"/>
        <w:jc w:val="both"/>
        <w:rPr>
          <w:rFonts w:cs="Times New Roman"/>
          <w:sz w:val="28"/>
          <w:szCs w:val="28"/>
          <w:lang w:val="uk-UA"/>
        </w:rPr>
      </w:pPr>
      <w:r>
        <w:rPr>
          <w:rFonts w:cs="Times New Roman"/>
          <w:sz w:val="28"/>
          <w:szCs w:val="28"/>
          <w:lang w:val="uk-UA"/>
        </w:rPr>
        <w:t>_______________А.С. Маглиш</w:t>
      </w:r>
    </w:p>
    <w:p>
      <w:pPr>
        <w:pStyle w:val="Normal"/>
        <w:jc w:val="both"/>
        <w:rPr/>
      </w:pPr>
      <w:r>
        <w:rPr>
          <w:rFonts w:cs="Times New Roman"/>
          <w:b w:val="false"/>
          <w:bCs w:val="false"/>
          <w:color w:val="000000"/>
          <w:sz w:val="28"/>
          <w:szCs w:val="28"/>
          <w:lang w:val="uk-UA" w:bidi="ar-SA"/>
        </w:rPr>
        <w:t xml:space="preserve">_______________ </w:t>
      </w:r>
    </w:p>
    <w:sectPr>
      <w:type w:val="nextPage"/>
      <w:pgSz w:w="11906" w:h="16838"/>
      <w:pgMar w:left="1701" w:right="567"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Symbol">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71acb"/>
    <w:pPr>
      <w:widowControl/>
      <w:bidi w:val="0"/>
      <w:spacing w:lineRule="auto" w:line="240" w:before="0" w:after="0"/>
      <w:jc w:val="left"/>
    </w:pPr>
    <w:rPr>
      <w:rFonts w:ascii="Times New Roman" w:hAnsi="Times New Roman" w:eastAsia="Times New Roman" w:cs="Times New Roman"/>
      <w:color w:val="00000A"/>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name w:val="Выделение"/>
    <w:qFormat/>
    <w:rsid w:val="00171acb"/>
    <w:rPr>
      <w:rFonts w:cs="Times New Roman"/>
      <w:i/>
      <w:iCs/>
    </w:rPr>
  </w:style>
  <w:style w:type="character" w:styleId="Style15" w:customStyle="1">
    <w:name w:val="Текст выноски Знак"/>
    <w:basedOn w:val="DefaultParagraphFont"/>
    <w:link w:val="a4"/>
    <w:uiPriority w:val="99"/>
    <w:semiHidden/>
    <w:qFormat/>
    <w:rsid w:val="005b73cd"/>
    <w:rPr>
      <w:rFonts w:ascii="Tahoma" w:hAnsi="Tahoma" w:eastAsia="Times New Roman" w:cs="Tahoma"/>
      <w:sz w:val="16"/>
      <w:szCs w:val="16"/>
      <w:lang w:eastAsia="ru-RU"/>
    </w:rPr>
  </w:style>
  <w:style w:type="character" w:styleId="WW8Num3z0">
    <w:name w:val="WW8Num3z0"/>
    <w:qFormat/>
    <w:rPr>
      <w:rFonts w:ascii="Symbol" w:hAnsi="Symbol" w:cs="OpenSymbol;Arial Unicode MS"/>
      <w:color w:val="000000"/>
      <w:sz w:val="28"/>
      <w:szCs w:val="28"/>
      <w:lang w:val="uk-UA"/>
    </w:rPr>
  </w:style>
  <w:style w:type="character" w:styleId="WW8Num3z1">
    <w:name w:val="WW8Num3z1"/>
    <w:qFormat/>
    <w:rPr>
      <w:rFonts w:ascii="OpenSymbol;Arial Unicode MS" w:hAnsi="OpenSymbol;Arial Unicode MS" w:cs="OpenSymbol;Arial Unicode MS"/>
    </w:rPr>
  </w:style>
  <w:style w:type="character" w:styleId="Style16">
    <w:name w:val="Гіперпосилання"/>
    <w:rPr>
      <w:color w:val="000080"/>
      <w:u w:val="single"/>
      <w:lang w:val="zxx" w:eastAsia="zxx" w:bidi="zxx"/>
    </w:rPr>
  </w:style>
  <w:style w:type="paragraph" w:styleId="Style17">
    <w:name w:val="Заголовок"/>
    <w:basedOn w:val="Normal"/>
    <w:next w:val="Style18"/>
    <w:qFormat/>
    <w:pPr>
      <w:keepNext w:val="true"/>
      <w:spacing w:before="240" w:after="120"/>
    </w:pPr>
    <w:rPr>
      <w:rFonts w:ascii="Liberation Sans" w:hAnsi="Liberation Sans" w:eastAsia="WenQuanYi Micro Hei" w:cs="Lohit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Lohit Devanagari"/>
    </w:rPr>
  </w:style>
  <w:style w:type="paragraph" w:styleId="Style20">
    <w:name w:val="Caption"/>
    <w:basedOn w:val="Normal"/>
    <w:qFormat/>
    <w:pPr>
      <w:suppressLineNumbers/>
      <w:spacing w:before="120" w:after="120"/>
    </w:pPr>
    <w:rPr>
      <w:rFonts w:cs="Lohit Devanagari"/>
      <w:i/>
      <w:iCs/>
      <w:sz w:val="24"/>
      <w:szCs w:val="24"/>
    </w:rPr>
  </w:style>
  <w:style w:type="paragraph" w:styleId="Style21">
    <w:name w:val="Покажчик"/>
    <w:basedOn w:val="Normal"/>
    <w:qFormat/>
    <w:pPr>
      <w:suppressLineNumbers/>
    </w:pPr>
    <w:rPr>
      <w:rFonts w:cs="Arial"/>
    </w:rPr>
  </w:style>
  <w:style w:type="paragraph" w:styleId="Style22">
    <w:name w:val="Указатель"/>
    <w:basedOn w:val="Normal"/>
    <w:qFormat/>
    <w:pPr>
      <w:suppressLineNumbers/>
    </w:pPr>
    <w:rPr>
      <w:rFonts w:cs="Lohit Devanagari"/>
    </w:rPr>
  </w:style>
  <w:style w:type="paragraph" w:styleId="BalloonText">
    <w:name w:val="Balloon Text"/>
    <w:basedOn w:val="Normal"/>
    <w:link w:val="a5"/>
    <w:uiPriority w:val="99"/>
    <w:semiHidden/>
    <w:unhideWhenUsed/>
    <w:qFormat/>
    <w:rsid w:val="005b73cd"/>
    <w:pPr/>
    <w:rPr>
      <w:rFonts w:ascii="Tahoma" w:hAnsi="Tahoma" w:cs="Tahoma"/>
      <w:sz w:val="16"/>
      <w:szCs w:val="16"/>
    </w:rPr>
  </w:style>
  <w:style w:type="numbering" w:styleId="NoList" w:default="1">
    <w:name w:val="No List"/>
    <w:uiPriority w:val="99"/>
    <w:semiHidden/>
    <w:unhideWhenUsed/>
    <w:qFormat/>
  </w:style>
  <w:style w:type="numbering" w:styleId="WW8Num3">
    <w:name w:val="WW8Num3"/>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1700-18"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Application>LibreOffice/6.1.4.2$Windows_x86 LibreOffice_project/9d0f32d1f0b509096fd65e0d4bec26ddd1938fd3</Application>
  <Pages>7</Pages>
  <Words>1911</Words>
  <Characters>13332</Characters>
  <CharactersWithSpaces>15324</CharactersWithSpaces>
  <Paragraphs>91</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2017-12-15T08:21:00Z</dcterms:created>
  <dc:creator>Общий</dc:creator>
  <dc:description/>
  <dc:language>ru-RU</dc:language>
  <cp:lastModifiedBy/>
  <cp:lastPrinted>2019-12-17T13:46:51Z</cp:lastPrinted>
  <dcterms:modified xsi:type="dcterms:W3CDTF">2020-06-01T09:26:03Z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